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 محمد حسين
</w:t>
      </w:r>
    </w:p>
    <w:p>
      <w:pPr>
        <w:jc w:val="start"/>
        <w:bidi/>
      </w:pPr>
      <w:r>
        <w:rPr>
          <w:rFonts w:ascii="arial" w:hAnsi="arial" w:eastAsia="arial" w:cs="arial"/>
          <w:sz w:val="28"/>
          <w:szCs w:val="28"/>
          <w:b w:val="1"/>
          <w:bCs w:val="1"/>
          <w:rtl/>
        </w:rPr>
        <w:t xml:space="preserve">السيد مير محمد حسين
</w:t>
      </w:r>
    </w:p>
    <w:p>
      <w:pPr/>
      <w:r>
        <w:rPr/>
        <w:t xml:space="preserve">السيد مير محمد حسين ابن السيد عبد الحسين الحسيني الخاتون آبادي</w:t>
      </w:r>
    </w:p>
    <w:p/>
    <w:p>
      <w:pPr/>
      <w:r>
        <w:rPr/>
        <w:t xml:space="preserve">ولد سنة 1073.</w:t>
      </w:r>
    </w:p>
    <w:p/>
    <w:p>
      <w:pPr/>
      <w:r>
        <w:rPr/>
        <w:t xml:space="preserve">المؤرخ الرجالي الفقيه الأصولي له تآليف كثيرة منها ترجمة مصباح السيد ابن باقي ترجمه بأمر الشاه سلطان حسين الصفوي 1123 ومنها تكميل تاريخ وقائع السنين لوالده السيد عبد الحسين وكلاهما عند السيد شهاب الدين المشهور بالنجفي الحسيني التبريزي بقم وذكر نسبهما في كتابه المشجر.</w:t>
      </w:r>
    </w:p>
    <w:p>
      <w:pPr>
        <w:jc w:val="start"/>
        <w:bidi/>
      </w:pPr>
      <w:r>
        <w:rPr>
          <w:sz w:val="24"/>
          <w:szCs w:val="24"/>
          <w:b w:val="1"/>
          <w:bCs w:val="1"/>
          <w:rtl/>
        </w:rPr>
        <w:t xml:space="preserve">
أعيان الشيعة،(دار التعارف للمطبوعات - بيروت،1983،ط 1،ج 9،ص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2026-07-27T12:17:08+03:00</dcterms:created>
  <dcterms:modified xsi:type="dcterms:W3CDTF">2026-07-27T12:17:08+03:00</dcterms:modified>
</cp:coreProperties>
</file>

<file path=docProps/custom.xml><?xml version="1.0" encoding="utf-8"?>
<Properties xmlns="http://schemas.openxmlformats.org/officeDocument/2006/custom-properties" xmlns:vt="http://schemas.openxmlformats.org/officeDocument/2006/docPropsVTypes"/>
</file>