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مير محمد إسماعيل
</w:t>
      </w:r>
    </w:p>
    <w:p>
      <w:pPr>
        <w:jc w:val="start"/>
        <w:bidi/>
      </w:pPr>
      <w:r>
        <w:rPr>
          <w:rFonts w:ascii="arial" w:hAnsi="arial" w:eastAsia="arial" w:cs="arial"/>
          <w:sz w:val="28"/>
          <w:szCs w:val="28"/>
          <w:b w:val="1"/>
          <w:bCs w:val="1"/>
          <w:rtl/>
        </w:rPr>
        <w:t xml:space="preserve">السيد مير محمد إسماعيل
</w:t>
      </w:r>
    </w:p>
    <w:p>
      <w:pPr/>
      <w:r>
        <w:rPr/>
        <w:t xml:space="preserve">السيد مير محمد إسماعيل ابن المير محمد باقر الحسيني الخاتون آبادي</w:t>
      </w:r>
    </w:p>
    <w:p/>
    <w:p>
      <w:pPr/>
      <w:r>
        <w:rPr/>
        <w:t xml:space="preserve">كان من علماء الدولة الصفوية ولد سنة 1031 وقيل سنة 1033 وتوفي سنة 1080 ودفن بمقبرة تخت فولاد في أصفهان في بقعة مخصوصة به وبأقربائه وله تآليف كثيرة ذكر نسبه السيد شهاب الدين النجفي الحسيني في كتابه المشجر.</w:t>
      </w:r>
    </w:p>
    <w:p>
      <w:pPr>
        <w:jc w:val="start"/>
        <w:bidi/>
      </w:pPr>
      <w:r>
        <w:rPr>
          <w:sz w:val="24"/>
          <w:szCs w:val="24"/>
          <w:b w:val="1"/>
          <w:bCs w:val="1"/>
          <w:rtl/>
        </w:rPr>
        <w:t xml:space="preserve">
أعيان الشيعة،(دار التعارف للمطبوعات - بيروت،1983،ط 1،ج 9،ص 253)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2026-07-27T17:44:52+03:00</dcterms:created>
  <dcterms:modified xsi:type="dcterms:W3CDTF">2026-07-27T17:44:52+03:00</dcterms:modified>
</cp:coreProperties>
</file>

<file path=docProps/custom.xml><?xml version="1.0" encoding="utf-8"?>
<Properties xmlns="http://schemas.openxmlformats.org/officeDocument/2006/custom-properties" xmlns:vt="http://schemas.openxmlformats.org/officeDocument/2006/docPropsVTypes"/>
</file>