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سعيد النصري الصروف بالناجم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سعيد النصري الصروف بالناجم
</w:t>
      </w:r>
    </w:p>
    <w:p>
      <w:pPr/>
      <w:r>
        <w:rPr/>
        <w:t xml:space="preserve">محمد بن سعيد النصري الصروف بالناجم في معجم الشعراء للمرزباني: كان في ناحية وهب بن إسماعيل بن عياش الكاتب وأكثر مدحه فيه وفي أهله. وهو القائل يهنئ بعضهم بالنوروز:</w:t>
      </w:r>
    </w:p>
    <w:p/>
    <w:p>
      <w:pPr>
        <w:jc w:val="center"/>
      </w:pPr>
      <w:r>
        <w:rPr>
          <w:color w:val="ff0000"/>
        </w:rPr>
        <w:t xml:space="preserve">أسلم على الدهر ماضيه وغابره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فقد جرى لك فيه يمن طائره</w:t>
      </w:r>
    </w:p>
    <w:p/>
    <w:p>
      <w:pPr>
        <w:jc w:val="center"/>
      </w:pPr>
      <w:r>
        <w:rPr>
          <w:color w:val="ff0000"/>
        </w:rPr>
        <w:t xml:space="preserve">يوم جديد يظل الدهر يذخره</w:t>
      </w:r>
      <w:r>
        <w:rPr>
          <w:color w:val="ff0000"/>
        </w:rPr>
        <w:t xml:space="preserve">      </w:t>
      </w:r>
      <w:r>
        <w:rPr>
          <w:color w:val="ff0000"/>
        </w:rPr>
        <w:t xml:space="preserve">لمن يرى الجود من أبقى ذخائره</w:t>
      </w:r>
    </w:p>
    <w:p/>
    <w:p>
      <w:pPr>
        <w:jc w:val="center"/>
      </w:pPr>
      <w:r>
        <w:rPr>
          <w:color w:val="ff0000"/>
        </w:rPr>
        <w:t xml:space="preserve">أما ترى الفصل يستدعي برقته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حث الكؤوس ويبغي عهد ناجره</w:t>
      </w:r>
    </w:p>
    <w:p/>
    <w:p>
      <w:pPr>
        <w:jc w:val="center"/>
      </w:pPr>
      <w:r>
        <w:rPr>
          <w:color w:val="ff0000"/>
        </w:rPr>
        <w:t xml:space="preserve">فصل يسر بنو الدنيا بطلعته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وتضحك الأرض حسنا عن أزاهره</w:t>
      </w:r>
    </w:p>
    <w:p/>
    <w:p>
      <w:pPr>
        <w:jc w:val="center"/>
      </w:pPr>
      <w:r>
        <w:rPr>
          <w:color w:val="ff0000"/>
        </w:rPr>
        <w:t xml:space="preserve">كأنه واصل بعد القلى شبكا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وكان بالأمس أمس حد هاجره</w:t>
      </w:r>
    </w:p>
    <w:p/>
    <w:p>
      <w:pPr/>
      <w:r>
        <w:rPr/>
        <w:t xml:space="preserve">وله فيهم:</w:t>
      </w:r>
    </w:p>
    <w:p/>
    <w:p>
      <w:pPr>
        <w:jc w:val="center"/>
      </w:pPr>
      <w:r>
        <w:rPr>
          <w:color w:val="ff0000"/>
        </w:rPr>
        <w:t xml:space="preserve">تراوحنا وتغدو لابن وهب</w:t>
      </w:r>
      <w:r>
        <w:rPr>
          <w:color w:val="ff0000"/>
        </w:rPr>
        <w:t xml:space="preserve">      </w:t>
      </w:r>
      <w:r>
        <w:rPr>
          <w:color w:val="ff0000"/>
        </w:rPr>
        <w:t xml:space="preserve">مواهب من نداه كالغوادي</w:t>
      </w:r>
    </w:p>
    <w:p/>
    <w:p>
      <w:pPr>
        <w:jc w:val="center"/>
      </w:pPr>
      <w:r>
        <w:rPr>
          <w:color w:val="ff0000"/>
        </w:rPr>
        <w:t xml:space="preserve">ويشرق حين يدجو وجه خطب</w:t>
      </w:r>
      <w:r>
        <w:rPr>
          <w:color w:val="ff0000"/>
        </w:rPr>
        <w:t xml:space="preserve">      </w:t>
      </w:r>
      <w:r>
        <w:rPr>
          <w:color w:val="ff0000"/>
        </w:rPr>
        <w:t xml:space="preserve">كأن الأرض منط في حداد</w:t>
      </w:r>
    </w:p>
    <w:p/>
    <w:p>
      <w:pPr>
        <w:jc w:val="center"/>
      </w:pPr>
      <w:r>
        <w:rPr>
          <w:color w:val="ff0000"/>
        </w:rPr>
        <w:t xml:space="preserve">خلائق لو حكاها الغيث يوما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لعم بقطره قطر البلاد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344)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سعيد المصريّ، يعرف بالناجم
</w:t>
      </w:r>
    </w:p>
    <w:p>
      <w:pPr/>
      <w:r>
        <w:rPr/>
        <w:t xml:space="preserve">محمد بن سعيد المصريّ، يعرف بالناجم </w:t>
      </w:r>
    </w:p>
    <w:p/>
    <w:p>
      <w:pPr/>
      <w:r>
        <w:rPr/>
        <w:t xml:space="preserve">كان في ناحية وهب بن إسماعيل بن عباس الكاتب، وأكثر مدحه فيه وفي أهله؛ وهو القائل يهنّئ بعضهم بالنبروز: بسيط:</w:t>
      </w:r>
    </w:p>
    <w:p/>
    <w:p>
      <w:pPr>
        <w:jc w:val="center"/>
      </w:pPr>
      <w:r>
        <w:rPr>
          <w:color w:val="ff0000"/>
        </w:rPr>
        <w:t xml:space="preserve">اسلم على الدّهر ماضيه وغابره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فقد جرى لك فيه يمن طائره</w:t>
      </w:r>
    </w:p>
    <w:p/>
    <w:p>
      <w:pPr>
        <w:jc w:val="center"/>
      </w:pPr>
      <w:r>
        <w:rPr>
          <w:color w:val="ff0000"/>
        </w:rPr>
        <w:t xml:space="preserve">يوم جديد يظلّ الدّهر يذخره</w:t>
      </w:r>
      <w:r>
        <w:rPr>
          <w:color w:val="ff0000"/>
        </w:rPr>
        <w:t xml:space="preserve">      </w:t>
      </w:r>
      <w:r>
        <w:rPr>
          <w:color w:val="ff0000"/>
        </w:rPr>
        <w:t xml:space="preserve">لمن يرى الجود من أبقى ذخائره</w:t>
      </w:r>
    </w:p>
    <w:p/>
    <w:p>
      <w:pPr>
        <w:jc w:val="center"/>
      </w:pPr>
      <w:r>
        <w:rPr>
          <w:color w:val="ff0000"/>
        </w:rPr>
        <w:t xml:space="preserve">أما ترى الفضل يستدعي برقّته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حثّ الكؤوس وينعى عهد تاجره؟</w:t>
      </w:r>
    </w:p>
    <w:p/>
    <w:p>
      <w:pPr>
        <w:jc w:val="center"/>
      </w:pPr>
      <w:r>
        <w:rPr>
          <w:color w:val="ff0000"/>
        </w:rPr>
        <w:t xml:space="preserve">فضل يسرّ بنو الدّنيا بطلعته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وتضحك الأرض حسناً عن أزاهره</w:t>
      </w:r>
    </w:p>
    <w:p/>
    <w:p>
      <w:pPr>
        <w:jc w:val="center"/>
      </w:pPr>
      <w:r>
        <w:rPr>
          <w:color w:val="ff0000"/>
        </w:rPr>
        <w:t xml:space="preserve">كأنّه واصل بعد القلى سكناً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وكان بالأمس أمسى جدّ هاجره</w:t>
      </w:r>
    </w:p>
    <w:p/>
    <w:p>
      <w:pPr/>
      <w:r>
        <w:rPr/>
        <w:t xml:space="preserve">وله فيهم: وافر:</w:t>
      </w:r>
    </w:p>
    <w:p/>
    <w:p>
      <w:pPr>
        <w:jc w:val="center"/>
      </w:pPr>
      <w:r>
        <w:rPr>
          <w:color w:val="ff0000"/>
        </w:rPr>
        <w:t xml:space="preserve">تراوحنا وتغدو لابن وهب</w:t>
      </w:r>
      <w:r>
        <w:rPr>
          <w:color w:val="ff0000"/>
        </w:rPr>
        <w:t xml:space="preserve">      </w:t>
      </w:r>
      <w:r>
        <w:rPr>
          <w:color w:val="ff0000"/>
        </w:rPr>
        <w:t xml:space="preserve">مواهب من نداه كالغوادي</w:t>
      </w:r>
    </w:p>
    <w:p/>
    <w:p>
      <w:pPr>
        <w:jc w:val="center"/>
      </w:pPr>
      <w:r>
        <w:rPr>
          <w:color w:val="ff0000"/>
        </w:rPr>
        <w:t xml:space="preserve">ويشرق حين يدجوا وجه خطب</w:t>
      </w:r>
      <w:r>
        <w:rPr>
          <w:color w:val="ff0000"/>
        </w:rPr>
        <w:t xml:space="preserve">      </w:t>
      </w:r>
      <w:r>
        <w:rPr>
          <w:color w:val="ff0000"/>
        </w:rPr>
        <w:t xml:space="preserve">كأن الأرض منه في حداد</w:t>
      </w:r>
    </w:p>
    <w:p/>
    <w:p>
      <w:pPr>
        <w:jc w:val="center"/>
      </w:pPr>
      <w:r>
        <w:rPr>
          <w:color w:val="ff0000"/>
        </w:rPr>
        <w:t xml:space="preserve">خلائق لو حكاها الغيث يوماً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لعمّ بقطر قطر البلاد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353)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2026-07-27T12:55:50+03:00</dcterms:created>
  <dcterms:modified xsi:type="dcterms:W3CDTF">2026-07-27T12:55:50+03:00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