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مردان
</w:t>
      </w:r>
    </w:p>
    <w:p>
      <w:pPr/>
      <w:r>
        <w:rPr/>
        <w:t xml:space="preserve">مردان  حسين مردان: أديب قصصي عراقي. من أهل بغداد مولدا ووفاة عاش أكثر من عشر سنوات في ديالي. له 15 كتابا مطبوعا، منها (مقالات في النقد الأدبي) و (أغصان الحديد) و (الربيع والجوع) و (رسالة من شاعر إلى رسام) و (قصائد عارية) و (الأزهار تورق داخل الصاعقة) مجموعة مقالات ظهرت بعد وفاته بأيام.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2026-07-27T18:18:29+03:00</dcterms:created>
  <dcterms:modified xsi:type="dcterms:W3CDTF">2026-07-27T18:18:29+03:00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