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محمد بن السيد عبد السلام بن زين العابدين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محمد بن السيد عبد السلام بن زين العابدين
</w:t>
      </w:r>
    </w:p>
    <w:p>
      <w:pPr/>
      <w:r>
        <w:rPr/>
        <w:t xml:space="preserve">السيد محمد بن السيد عبد السلام بن زين العابدين ابن عباس صاحب نزهة الجليس الموسوي العاملي</w:t>
      </w:r>
    </w:p>
    <w:p/>
    <w:p>
      <w:pPr/>
      <w:r>
        <w:rPr/>
        <w:t xml:space="preserve">في بغية الراغبين: كان من أهل الرياضة والمجاهدة والانقطاع عن الدنيا وأهلها ومن الفقهاء المجتهدين والأصوليين ولد ومات في جبشيت من قرى جبل عامل.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380)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2026-07-27T10:27:26+03:00</dcterms:created>
  <dcterms:modified xsi:type="dcterms:W3CDTF">2026-07-27T10:27:26+03:00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