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علي بن محمد قاسم بن محمد
</w:t>
      </w:r>
    </w:p>
    <w:p>
      <w:pPr>
        <w:jc w:val="start"/>
        <w:bidi/>
      </w:pPr>
      <w:r>
        <w:rPr>
          <w:rFonts w:ascii="arial" w:hAnsi="arial" w:eastAsia="arial" w:cs="arial"/>
          <w:sz w:val="28"/>
          <w:szCs w:val="28"/>
          <w:b w:val="1"/>
          <w:bCs w:val="1"/>
          <w:rtl/>
        </w:rPr>
        <w:t xml:space="preserve">الشيخ محمد علي بن محمد قاسم بن محمد
</w:t>
      </w:r>
    </w:p>
    <w:p>
      <w:pPr/>
      <w:r>
        <w:rPr/>
        <w:t xml:space="preserve">الشيخ محمد علي بن محمد قاسم بن محمد تقي بن محمد قاسم الأردبادي التبريزي النجفي</w:t>
      </w:r>
    </w:p>
    <w:p/>
    <w:p>
      <w:pPr/>
      <w:r>
        <w:rPr/>
        <w:t xml:space="preserve">ولد في تبريز سنة 1310.</w:t>
      </w:r>
    </w:p>
    <w:p/>
    <w:p>
      <w:pPr/>
      <w:r>
        <w:rPr/>
        <w:t xml:space="preserve">في الطليعة: قدم النجف بعد خمس سنوات من ولادته وهو اليوم بها حي فاضل اشتمل على فضل جم وعلم غزير شارك في فنون مختلفة إلى تقى طارف وتليد وحسب موروث وجديد، المصنف الشاعر فمن شعره قوله:</w:t>
      </w:r>
    </w:p>
    <w:p/>
    <w:p>
      <w:pPr>
        <w:jc w:val="center"/>
      </w:pPr>
      <w:r>
        <w:rPr>
          <w:color w:val="ff0000"/>
        </w:rPr>
        <w:t xml:space="preserve">حدرت نقاب الصد عن متستر</w:t>
      </w:r>
      <w:r>
        <w:rPr>
          <w:color w:val="ff0000"/>
        </w:rPr>
        <w:t xml:space="preserve">      </w:t>
      </w:r>
      <w:r>
        <w:rPr>
          <w:color w:val="ff0000"/>
        </w:rPr>
        <w:t xml:space="preserve">بيضاء ترفل في كئيب أعفر</w:t>
      </w:r>
    </w:p>
    <w:p/>
    <w:p>
      <w:pPr>
        <w:jc w:val="center"/>
      </w:pPr>
      <w:r>
        <w:rPr>
          <w:color w:val="ff0000"/>
        </w:rPr>
        <w:t xml:space="preserve">تفتر عن مثل العقود كأنما</w:t>
      </w:r>
      <w:r>
        <w:rPr>
          <w:color w:val="ff0000"/>
        </w:rPr>
        <w:t xml:space="preserve">      </w:t>
      </w:r>
      <w:r>
        <w:rPr>
          <w:color w:val="ff0000"/>
        </w:rPr>
        <w:t xml:space="preserve">نضدت مباسمها بسمطي جوهر</w:t>
      </w:r>
    </w:p>
    <w:p/>
    <w:p>
      <w:pPr/>
      <w:r>
        <w:rPr/>
        <w:t xml:space="preserve">وتنفست عن نفحة مسكية=فكأنما عجنت بطيب أذفر</w:t>
      </w:r>
    </w:p>
    <w:p/>
    <w:p>
      <w:pPr/>
      <w:r>
        <w:rPr/>
        <w:t xml:space="preserve">وله في علي بن أبي طالب عليه السلام:</w:t>
      </w:r>
    </w:p>
    <w:p/>
    <w:p>
      <w:pPr>
        <w:jc w:val="center"/>
      </w:pPr>
      <w:r>
        <w:rPr>
          <w:color w:val="ff0000"/>
        </w:rPr>
        <w:t xml:space="preserve">بمجدك من زعيم علا ومجد</w:t>
      </w:r>
      <w:r>
        <w:rPr>
          <w:color w:val="ff0000"/>
        </w:rPr>
        <w:t xml:space="preserve">      </w:t>
      </w:r>
      <w:r>
        <w:rPr>
          <w:color w:val="ff0000"/>
        </w:rPr>
        <w:t xml:space="preserve">عدلت أليك عن سلمى ودعد</w:t>
      </w:r>
    </w:p>
    <w:p/>
    <w:p>
      <w:pPr>
        <w:jc w:val="center"/>
      </w:pPr>
      <w:r>
        <w:rPr>
          <w:color w:val="ff0000"/>
        </w:rPr>
        <w:t xml:space="preserve">فيا عين الذءوابة من نزار</w:t>
      </w:r>
      <w:r>
        <w:rPr>
          <w:color w:val="ff0000"/>
        </w:rPr>
        <w:t xml:space="preserve">      </w:t>
      </w:r>
      <w:r>
        <w:rPr>
          <w:color w:val="ff0000"/>
        </w:rPr>
        <w:t xml:space="preserve">وفخر الحي من عليا معد</w:t>
      </w:r>
    </w:p>
    <w:p/>
    <w:p>
      <w:pPr>
        <w:jc w:val="center"/>
      </w:pPr>
      <w:r>
        <w:rPr>
          <w:color w:val="ff0000"/>
        </w:rPr>
        <w:t xml:space="preserve">إمام في المعارف من فصي</w:t>
      </w:r>
      <w:r>
        <w:rPr>
          <w:color w:val="ff0000"/>
        </w:rPr>
        <w:t xml:space="preserve">      </w:t>
      </w:r>
      <w:r>
        <w:rPr>
          <w:color w:val="ff0000"/>
        </w:rPr>
        <w:t xml:space="preserve">كفاه الفخر من رسم وحد</w:t>
      </w:r>
    </w:p>
    <w:p/>
    <w:p>
      <w:pPr>
        <w:jc w:val="center"/>
      </w:pPr>
      <w:r>
        <w:rPr>
          <w:color w:val="ff0000"/>
        </w:rPr>
        <w:t xml:space="preserve">وذو كف كفت إن عم جدب</w:t>
      </w:r>
      <w:r>
        <w:rPr>
          <w:color w:val="ff0000"/>
        </w:rPr>
        <w:t xml:space="preserve">      </w:t>
      </w:r>
      <w:r>
        <w:rPr>
          <w:color w:val="ff0000"/>
        </w:rPr>
        <w:t xml:space="preserve">وإن حسر الوغر عن ساق جد</w:t>
      </w:r>
    </w:p>
    <w:p/>
    <w:p>
      <w:pPr>
        <w:jc w:val="center"/>
      </w:pPr>
      <w:r>
        <w:rPr>
          <w:color w:val="ff0000"/>
        </w:rPr>
        <w:t xml:space="preserve">يوم الحرب تصطلم الأعادي</w:t>
      </w:r>
      <w:r>
        <w:rPr>
          <w:color w:val="ff0000"/>
        </w:rPr>
        <w:t xml:space="preserve">      </w:t>
      </w:r>
      <w:r>
        <w:rPr>
          <w:color w:val="ff0000"/>
        </w:rPr>
        <w:t xml:space="preserve">وتحيي الوفد في الجلى برفد</w:t>
      </w:r>
    </w:p>
    <w:p/>
    <w:p>
      <w:pPr>
        <w:jc w:val="center"/>
      </w:pPr>
      <w:r>
        <w:rPr>
          <w:color w:val="ff0000"/>
        </w:rPr>
        <w:t xml:space="preserve">نجم يهتدي بهداه طورا</w:t>
      </w:r>
      <w:r>
        <w:rPr>
          <w:color w:val="ff0000"/>
        </w:rPr>
        <w:t xml:space="preserve">      </w:t>
      </w:r>
      <w:r>
        <w:rPr>
          <w:color w:val="ff0000"/>
        </w:rPr>
        <w:t xml:space="preserve">ويهوي تارة رجما برد</w:t>
      </w:r>
    </w:p>
    <w:p/>
    <w:p>
      <w:pPr>
        <w:jc w:val="center"/>
      </w:pPr>
      <w:r>
        <w:rPr>
          <w:color w:val="ff0000"/>
        </w:rPr>
        <w:t xml:space="preserve">ساه الفخر هاشم من صباه</w:t>
      </w:r>
      <w:r>
        <w:rPr>
          <w:color w:val="ff0000"/>
        </w:rPr>
        <w:t xml:space="preserve">      </w:t>
      </w:r>
      <w:r>
        <w:rPr>
          <w:color w:val="ff0000"/>
        </w:rPr>
        <w:t xml:space="preserve">ثياب مكارم وبرود حمد </w:t>
      </w:r>
    </w:p>
    <w:p/>
    <w:p>
      <w:pPr>
        <w:jc w:val="center"/>
      </w:pPr>
      <w:r>
        <w:rPr>
          <w:color w:val="ff0000"/>
        </w:rPr>
        <w:t xml:space="preserve">ه أم القرى ترتاح بشرا</w:t>
      </w:r>
      <w:r>
        <w:rPr>
          <w:color w:val="ff0000"/>
        </w:rPr>
        <w:t xml:space="preserve">      </w:t>
      </w:r>
      <w:r>
        <w:rPr>
          <w:color w:val="ff0000"/>
        </w:rPr>
        <w:t xml:space="preserve">بأكرم والد وأعز ولد</w:t>
      </w:r>
    </w:p>
    <w:p/>
    <w:p>
      <w:pPr>
        <w:jc w:val="start"/>
        <w:bidi/>
      </w:pPr>
      <w:r>
        <w:rPr>
          <w:sz w:val="24"/>
          <w:szCs w:val="24"/>
          <w:b w:val="1"/>
          <w:bCs w:val="1"/>
          <w:rtl/>
        </w:rPr>
        <w:t xml:space="preserve">
أعيان الشيعة،(دار التعارف للمطبوعات - بيروت،1983،ط 1،ج 9،ص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2026-07-27T15:15:16+03:00</dcterms:created>
  <dcterms:modified xsi:type="dcterms:W3CDTF">2026-07-27T15:15:16+03:00</dcterms:modified>
</cp:coreProperties>
</file>

<file path=docProps/custom.xml><?xml version="1.0" encoding="utf-8"?>
<Properties xmlns="http://schemas.openxmlformats.org/officeDocument/2006/custom-properties" xmlns:vt="http://schemas.openxmlformats.org/officeDocument/2006/docPropsVTypes"/>
</file>