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محمد بن علي
</w:t>
      </w:r>
    </w:p>
    <w:p>
      <w:pPr>
        <w:jc w:val="start"/>
        <w:bidi/>
      </w:pPr>
      <w:r>
        <w:rPr>
          <w:rFonts w:ascii="arial" w:hAnsi="arial" w:eastAsia="arial" w:cs="arial"/>
          <w:sz w:val="28"/>
          <w:szCs w:val="28"/>
          <w:b w:val="1"/>
          <w:bCs w:val="1"/>
          <w:rtl/>
        </w:rPr>
        <w:t xml:space="preserve">الشيخ أبو جعفر محمد بن علي
</w:t>
      </w:r>
    </w:p>
    <w:p>
      <w:pPr/>
      <w:r>
        <w:rPr/>
        <w:t xml:space="preserve">الشيخ أبو جعفر محمد بن علي ابن الحسن النيشابوري</w:t>
      </w:r>
    </w:p>
    <w:p/>
    <w:p>
      <w:pPr/>
      <w:r>
        <w:rPr/>
        <w:t xml:space="preserve">في معالم العلماء: له كتاب البداية في الهداية. وفي الرياض كان من مشايخ القطب الرواندي كما يظهر من دعوات الراوندي المذكور كما حكاه الإسناد المجلسي أيده الله في عدة مواضع هكذا: أخبرنا الشيخ أبو جعفر عن الشيخ أبي علي عن أبيه الطوسي وسيجيء في الألقاب أن النيسابوري له كتاب المجالس نقلا عن مناقب ابن شهراشوب والظاهر اتحادهما والحق عندي اتحاده مع الشيخ أبي جعفر محمد بن علي بن الحسن النيسابوري الذي كان من مشايخ القطب الراوندي وكان يروي عن أبي الحسن بن عبد الصمد التميمي ’’اه’’.</w:t>
      </w:r>
    </w:p>
    <w:p>
      <w:pPr>
        <w:jc w:val="start"/>
        <w:bidi/>
      </w:pPr>
      <w:r>
        <w:rPr>
          <w:sz w:val="24"/>
          <w:szCs w:val="24"/>
          <w:b w:val="1"/>
          <w:bCs w:val="1"/>
          <w:rtl/>
        </w:rPr>
        <w:t xml:space="preserve">
أعيان الشيعة،(دار التعارف للمطبوعات - بيروت،1983،ط 1،ج 9،ص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2026-07-27T12:23:28+03:00</dcterms:created>
  <dcterms:modified xsi:type="dcterms:W3CDTF">2026-07-27T12:23:28+03:00</dcterms:modified>
</cp:coreProperties>
</file>

<file path=docProps/custom.xml><?xml version="1.0" encoding="utf-8"?>
<Properties xmlns="http://schemas.openxmlformats.org/officeDocument/2006/custom-properties" xmlns:vt="http://schemas.openxmlformats.org/officeDocument/2006/docPropsVTypes"/>
</file>