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محمد علي الخرساني الطبسي الحيدر آبادي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محمد علي الخرساني الطبسي الحيدر آبادي
</w:t>
      </w:r>
    </w:p>
    <w:p>
      <w:pPr/>
      <w:r>
        <w:rPr/>
        <w:t xml:space="preserve">الشيخ محمد علي الخرساني الطبسي الحيدر آبادي له كتاب أنوار الأبصار في بيان مراتب النبي المختار والأئمة الأطهار فرغ منه سنة 1302 فارسي مطبوع.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2026-07-27T11:53:34+03:00</dcterms:created>
  <dcterms:modified xsi:type="dcterms:W3CDTF">2026-07-27T11:53:34+03:00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