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محمد القبيسي العاملي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محمد القبيسي العاملي
</w:t>
      </w:r>
    </w:p>
    <w:p>
      <w:pPr/>
      <w:r>
        <w:rPr/>
        <w:t xml:space="preserve">الشيخ محمد القبيسي العاملي (القبيسي) مر في الشيخ حسن.</w:t>
      </w:r>
    </w:p>
    <w:p/>
    <w:p>
      <w:pPr/>
      <w:r>
        <w:rPr/>
        <w:t xml:space="preserve">ذكره صاحب جواهر الحكم وقال: رأيت له تعليقات على تصريح الشيخ خالد الأزهري في النحو.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2026-07-27T16:35:45+03:00</dcterms:created>
  <dcterms:modified xsi:type="dcterms:W3CDTF">2026-07-27T16:35:45+03:00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