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أبي بن أمية
</w:t>
      </w:r>
    </w:p>
    <w:p>
      <w:pPr>
        <w:jc w:val="start"/>
        <w:bidi/>
      </w:pPr>
      <w:r>
        <w:rPr>
          <w:rFonts w:ascii="arial" w:hAnsi="arial" w:eastAsia="arial" w:cs="arial"/>
          <w:sz w:val="28"/>
          <w:szCs w:val="28"/>
          <w:b w:val="1"/>
          <w:bCs w:val="1"/>
          <w:rtl/>
        </w:rPr>
        <w:t xml:space="preserve">أبي بن أمية
</w:t>
      </w:r>
    </w:p>
    <w:p>
      <w:pPr/>
      <w:r>
        <w:rPr/>
        <w:t xml:space="preserve">أبي بن أمية أبي بن أمية الشاعر بن حرثان بن الأشكر بن سربال الموت، وهو عبد الله بن زهرة بن ذنيبة بن جندع بن ليث الكناني الليثي، أسلم هو وأخوه كلاب، وهاجرا إلى النبي صلى الله عليه وسلم فقال أبوهما أمية:</w:t>
      </w:r>
    </w:p>
    <w:p/>
    <w:p>
      <w:pPr>
        <w:jc w:val="center"/>
      </w:pPr>
      <w:r>
        <w:rPr>
          <w:color w:val="ff0000"/>
        </w:rPr>
        <w:t xml:space="preserve">إذا بكت الحمامة بطن وج</w:t>
      </w:r>
      <w:r>
        <w:rPr>
          <w:color w:val="ff0000"/>
        </w:rPr>
        <w:t xml:space="preserve">      </w:t>
      </w:r>
      <w:r>
        <w:rPr>
          <w:color w:val="ff0000"/>
        </w:rPr>
        <w:t xml:space="preserve"> على بيضاتها أدعو كلابا</w:t>
      </w:r>
    </w:p>
    <w:p/>
    <w:p>
      <w:pPr/>
      <w:r>
        <w:rPr/>
        <w:t xml:space="preserve">وأسلم أبوهما، ذكره ابن الكلبي.</w:t>
      </w:r>
    </w:p>
    <w:p>
      <w:pPr>
        <w:jc w:val="start"/>
        <w:bidi/>
      </w:pPr>
      <w:r>
        <w:rPr>
          <w:sz w:val="24"/>
          <w:szCs w:val="24"/>
          <w:b w:val="1"/>
          <w:bCs w:val="1"/>
          <w:rtl/>
        </w:rPr>
        <w:t xml:space="preserve">
أسد الغابة في معرفة الصحابة،(دار ابن حزم - بيروت،2012،ط 1،ج 1،ص 15)/(دار الكتب العلمية - بيروت،1994،ط 1،ج 1،ص 165)/(دار الفكر - بيروت،1989،ط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أمية
</w:t>
      </w:r>
    </w:p>
    <w:p>
      <w:pPr/>
      <w:r>
        <w:rPr/>
        <w:t xml:space="preserve">أبي بن أمية بن حرثان بن الأسكر الكناني الليثي. أسلم هو وأخوه كلاب، وهاجر إلى النبي صلى الله عليه وسلم فقال أبو هما أمية:</w:t>
      </w:r>
    </w:p>
    <w:p/>
    <w:p>
      <w:pPr>
        <w:jc w:val="center"/>
      </w:pPr>
      <w:r>
        <w:rPr>
          <w:color w:val="ff0000"/>
        </w:rPr>
        <w:t xml:space="preserve">إذا بكت الحمامة بطن وج</w:t>
      </w:r>
      <w:r>
        <w:rPr>
          <w:color w:val="ff0000"/>
        </w:rPr>
        <w:t xml:space="preserve">      </w:t>
      </w:r>
      <w:r>
        <w:rPr>
          <w:color w:val="ff0000"/>
        </w:rPr>
        <w:t xml:space="preserve">على بيضاتها أدعو كلابا </w:t>
      </w:r>
    </w:p>
    <w:p/>
    <w:p>
      <w:pPr/>
      <w:r>
        <w:rPr/>
        <w:t xml:space="preserve">ذكره أبو عمرو الشيباني، ولما ذكره ابن الكلبي قال: إن القصة وقعت لهم في زمن عمر. واستدركه ابن الأثير.</w:t>
      </w:r>
    </w:p>
    <w:p/>
    <w:p>
      <w:pPr/>
      <w:r>
        <w:rPr/>
        <w:t xml:space="preserve">قلت: وذكر الفاكهي في «أخبار مكة»، عن ابن أبي عمر، عن سفيان، عن أبي سعد، قال: كان عمر إذا قدم قادم سأله عن الناس، فقدم قادم، فقال: من أين؟ قال: من الطائف قال: فمه؟ قال: رأيت بها شيخا يقول:</w:t>
      </w:r>
    </w:p>
    <w:p/>
    <w:p>
      <w:pPr>
        <w:jc w:val="center"/>
      </w:pPr>
      <w:r>
        <w:rPr>
          <w:color w:val="ff0000"/>
        </w:rPr>
        <w:t xml:space="preserve">تركت أباك مرعشة يداه</w:t>
      </w:r>
      <w:r>
        <w:rPr>
          <w:color w:val="ff0000"/>
        </w:rPr>
        <w:t xml:space="preserve">      </w:t>
      </w:r>
      <w:r>
        <w:rPr>
          <w:color w:val="ff0000"/>
        </w:rPr>
        <w:t xml:space="preserve">وأمك ما تسيغ لها شرابا</w:t>
      </w:r>
    </w:p>
    <w:p/>
    <w:p>
      <w:pPr>
        <w:jc w:val="center"/>
      </w:pPr>
      <w:r>
        <w:rPr>
          <w:color w:val="ff0000"/>
        </w:rPr>
        <w:t xml:space="preserve">إذا نعت الحمام ببطن وج</w:t>
      </w:r>
      <w:r>
        <w:rPr>
          <w:color w:val="ff0000"/>
        </w:rPr>
        <w:t xml:space="preserve">      </w:t>
      </w:r>
      <w:r>
        <w:rPr>
          <w:color w:val="ff0000"/>
        </w:rPr>
        <w:t xml:space="preserve">على بيضاته ذكرا كلابا</w:t>
      </w:r>
    </w:p>
    <w:p/>
    <w:p>
      <w:pPr/>
      <w:r>
        <w:rPr/>
        <w:t xml:space="preserve">قال: ومن كلاب؟ قال ابن الشيخ المذكور، وكان غازيا فكتب فيه عمر فأقبل.</w:t>
      </w:r>
    </w:p>
    <w:p/>
    <w:p>
      <w:pPr/>
      <w:r>
        <w:rPr/>
        <w:t xml:space="preserve">قلت: وستأتي هذه القصة مطولة في ترجمة أمية إن شاء الله تعالى.</w:t>
      </w:r>
    </w:p>
    <w:p>
      <w:pPr>
        <w:jc w:val="start"/>
        <w:bidi/>
      </w:pPr>
      <w:r>
        <w:rPr>
          <w:sz w:val="24"/>
          <w:szCs w:val="24"/>
          <w:b w:val="1"/>
          <w:bCs w:val="1"/>
          <w:rtl/>
        </w:rPr>
        <w:t xml:space="preserve">
الإصابة في تمييز الصحابة،(دار الكتب العلمية - بيروت،1995،ط 1،ج 1،ص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2026-07-25T18:35:08+03:00</dcterms:created>
  <dcterms:modified xsi:type="dcterms:W3CDTF">2026-07-25T18:35:08+03:00</dcterms:modified>
</cp:coreProperties>
</file>

<file path=docProps/custom.xml><?xml version="1.0" encoding="utf-8"?>
<Properties xmlns="http://schemas.openxmlformats.org/officeDocument/2006/custom-properties" xmlns:vt="http://schemas.openxmlformats.org/officeDocument/2006/docPropsVTypes"/>
</file>