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خالد
</w:t>
      </w:r>
    </w:p>
    <w:p>
      <w:pPr>
        <w:jc w:val="start"/>
        <w:bidi/>
      </w:pPr>
      <w:r>
        <w:rPr>
          <w:rFonts w:ascii="arial" w:hAnsi="arial" w:eastAsia="arial" w:cs="arial"/>
          <w:sz w:val="28"/>
          <w:szCs w:val="28"/>
          <w:b w:val="1"/>
          <w:bCs w:val="1"/>
          <w:rtl/>
        </w:rPr>
        <w:t xml:space="preserve">أوس بن خالد
</w:t>
      </w:r>
    </w:p>
    <w:p>
      <w:pPr/>
      <w:r>
        <w:rPr/>
        <w:t xml:space="preserve">أوس بن خالد أوس بن خالد بن عبيد بن أمية بن عامر بن خطمة بن جشم بن مالك بن الأوس الأنصاري الأوسي، وهو الذي قال فيه حسان بن ثابت يوم اليرموك:</w:t>
      </w:r>
    </w:p>
    <w:p/>
    <w:p>
      <w:pPr>
        <w:jc w:val="center"/>
      </w:pPr>
      <w:r>
        <w:rPr>
          <w:color w:val="ff0000"/>
        </w:rPr>
        <w:t xml:space="preserve">وأفلت يوم الروع أوس بن خالد</w:t>
      </w:r>
      <w:r>
        <w:rPr>
          <w:color w:val="ff0000"/>
        </w:rPr>
        <w:t xml:space="preserve">      </w:t>
      </w:r>
      <w:r>
        <w:rPr>
          <w:color w:val="ff0000"/>
        </w:rPr>
        <w:t xml:space="preserve"> يمج دما كالوعث مختضب النحر </w:t>
      </w:r>
    </w:p>
    <w:p/>
    <w:p>
      <w:pPr/>
      <w:r>
        <w:rPr/>
        <w:t xml:space="preserve">ذكره الكلبي.</w:t>
      </w:r>
    </w:p>
    <w:p>
      <w:pPr>
        <w:jc w:val="start"/>
        <w:bidi/>
      </w:pPr>
      <w:r>
        <w:rPr>
          <w:sz w:val="24"/>
          <w:szCs w:val="24"/>
          <w:b w:val="1"/>
          <w:bCs w:val="1"/>
          <w:rtl/>
        </w:rPr>
        <w:t xml:space="preserve">
أسد الغابة في معرفة الصحابة،(دار ابن حزم - بيروت،2012،ط 1،ج 1،ص 86)/(دار الكتب العلمية - بيروت،1994،ط 1،ج 1،ص 320)/(دار الفكر - بيروت،1989،ط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خالد
</w:t>
      </w:r>
    </w:p>
    <w:p>
      <w:pPr/>
      <w:r>
        <w:rPr/>
        <w:t xml:space="preserve">أوس بن خالد بن عبيد بن أمية بن خطمة بن جشم بن مالك بن الأوس الأنصاري الأوسي.</w:t>
      </w:r>
    </w:p>
    <w:p/>
    <w:p>
      <w:pPr/>
      <w:r>
        <w:rPr/>
        <w:t xml:space="preserve">قال ابن الكلبي: شهد اليرموك، وهو الذي قال فيه حسان بن ثابت يومئذ:</w:t>
      </w:r>
    </w:p>
    <w:p/>
    <w:p>
      <w:pPr>
        <w:jc w:val="center"/>
      </w:pPr>
      <w:r>
        <w:rPr>
          <w:color w:val="ff0000"/>
        </w:rPr>
        <w:t xml:space="preserve">وأفلت يوم الروع أوس بن خالد</w:t>
      </w:r>
      <w:r>
        <w:rPr>
          <w:color w:val="ff0000"/>
        </w:rPr>
        <w:t xml:space="preserve">      </w:t>
      </w:r>
      <w:r>
        <w:rPr>
          <w:color w:val="ff0000"/>
        </w:rPr>
        <w:t xml:space="preserve">يمج دما كالرعف مختضب النحر </w:t>
      </w:r>
    </w:p>
    <w:p/>
    <w:p>
      <w:pPr>
        <w:jc w:val="start"/>
        <w:bidi/>
      </w:pPr>
      <w:r>
        <w:rPr>
          <w:sz w:val="24"/>
          <w:szCs w:val="24"/>
          <w:b w:val="1"/>
          <w:bCs w:val="1"/>
          <w:rtl/>
        </w:rPr>
        <w:t xml:space="preserve">
الإصابة في تمييز الصحابة،(دار الكتب العلمية - بيروت،1995،ط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2026-07-26T17:08:10+03:00</dcterms:created>
  <dcterms:modified xsi:type="dcterms:W3CDTF">2026-07-26T17:08:10+03:00</dcterms:modified>
</cp:coreProperties>
</file>

<file path=docProps/custom.xml><?xml version="1.0" encoding="utf-8"?>
<Properties xmlns="http://schemas.openxmlformats.org/officeDocument/2006/custom-properties" xmlns:vt="http://schemas.openxmlformats.org/officeDocument/2006/docPropsVTypes"/>
</file>