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أبي بلتعة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أبي بلتعة
</w:t>
      </w:r>
    </w:p>
    <w:p>
      <w:pPr/>
      <w:r>
        <w:rPr/>
        <w:t xml:space="preserve">ثعلبة بن أبي بلتعة ثعلبة بن أبي بلتعة أخو حاطب بن أبي بلتعة، أدرك النبي صلى الله عليه وسلم وعامة روايته عن الصحابة قاله الترمذي.</w:t>
      </w:r>
    </w:p>
    <w:p/>
    <w:p>
      <w:pPr/>
      <w:r>
        <w:rPr/>
        <w:t xml:space="preserve">ذكره ابن الدباغ الأندلسى.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150)/(دار الكتب العلمية - بيروت،1994،ط 1،ج 1،ص 461)/(دار الفكر - بيروت،1989،ط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أبي بلتعة
</w:t>
      </w:r>
    </w:p>
    <w:p>
      <w:pPr/>
      <w:r>
        <w:rPr/>
        <w:t xml:space="preserve">ثعلبة بن أبي بلتعة أخو حاطب. ذكره أبو عيسى الترمذي في الصحابة، وقال: أدرك النبي صلى الله عليه وسلم، وجل روايته عن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2026-07-26T23:19:00+03:00</dcterms:created>
  <dcterms:modified xsi:type="dcterms:W3CDTF">2026-07-26T23:19:00+03:00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