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جندلة بن نضلة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جندلة بن نضلة
</w:t>
      </w:r>
    </w:p>
    <w:p>
      <w:pPr/>
      <w:r>
        <w:rPr/>
        <w:t xml:space="preserve">جندلة بن نضلة (ب) جندلة بن نضلة بن عمرو بن بهدلة. حديثه في أعلام النبوة حديث حسن.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201)/(دار الكتب العلمية - بيروت،1994،ط 1،ج 1،ص 573)/(دار الفكر - بيروت،1989،ط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جندلة بن نضلة بن عمرو بن بهدلة
</w:t>
      </w:r>
    </w:p>
    <w:p>
      <w:pPr/>
      <w:r>
        <w:rPr/>
        <w:t xml:space="preserve">جندلة بن نضلة بن عمرو بن بهدلة  حديثه في أعلام النبوة حديث 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2026-07-27T08:22:22+03:00</dcterms:created>
  <dcterms:modified xsi:type="dcterms:W3CDTF">2026-07-27T08:22:22+03:00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