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جنيد بن سباع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جنيد بن سباع الجهني
</w:t>
      </w:r>
    </w:p>
    <w:p>
      <w:pPr/>
      <w:r>
        <w:rPr/>
        <w:t xml:space="preserve">جنيد بن سباع الجهني (ب د ع) جنيد بن سباع الجهني، وقيل: حبيب، وكنيته أبو جمعة، يعد في الشاميين، ذكروه هاهنا بالياء المثناة من تحتها بعد النون، وقد تقدم حديثه في جنبذ بالباء الموحدة بعد النون.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جنيد بن سبع، أبو جمعة
</w:t>
      </w:r>
    </w:p>
    <w:p>
      <w:pPr/>
      <w:r>
        <w:rPr/>
        <w:t xml:space="preserve">جنيد بن سبع، أبو جمعة  في الكنى، وفي اسمه واسم أبيه اختلاف.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جنيد بن سباع
</w:t>
      </w:r>
    </w:p>
    <w:p>
      <w:pPr/>
      <w:r>
        <w:rPr/>
        <w:t xml:space="preserve">جنيد بن سباع أبو جمعة. ويقال حبيب بن سباع، وحبيب بن وهب، وهو مشهور بكنيته، وسنذكره في باب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