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الحصين بن عبيد
</w:t>
      </w:r>
    </w:p>
    <w:p>
      <w:pPr>
        <w:jc w:val="start"/>
        <w:bidi/>
      </w:pPr>
      <w:r>
        <w:rPr>
          <w:rFonts w:ascii="arial" w:hAnsi="arial" w:eastAsia="arial" w:cs="arial"/>
          <w:sz w:val="28"/>
          <w:szCs w:val="28"/>
          <w:b w:val="1"/>
          <w:bCs w:val="1"/>
          <w:rtl/>
        </w:rPr>
        <w:t xml:space="preserve">الحصين بن عبيد
</w:t>
      </w:r>
    </w:p>
    <w:p>
      <w:pPr/>
      <w:r>
        <w:rPr/>
        <w:t xml:space="preserve">الحصين بن عبيد (ب د ع) الحصين بن عبيد بن خلف بن عبد نهم بن حذيفة بن جهمة بن غاضرة بن حبشية بن كعب بن عمرو الخزاعي، والد عمران بن الحصين، روى عنه ابنه عمران بن حصين، مختلف في صحبته وإسلامه.</w:t>
      </w:r>
    </w:p>
    <w:p/>
    <w:p>
      <w:pPr/>
      <w:r>
        <w:rPr/>
        <w:t xml:space="preserve">أخبرنا إسماعيل بن عبيد الله، وغير واحد بإسنادهم إلى محمد بن عيسى، قال: حدثنا أحمد بن منيع، أخبرنا أبو معاوية، عن شبيب بن شيبة، عن الحسن، عن عمران بن حصين قال: قال رسول الله صلى الله عليه وسلم لأبي: يا حصين، كم تعبد اليوم إلها؟ قال: سبعة، ستة في الأرض وواحد في السماء، قال: فأيهم تعبد لرغبتك ورهبتك؟ قال: الذي في السماء، قال: يا حصين، أما إنك لو أسلمت لعلمتك كلمتين ينفعانك، قال: فلما أسلم حصين قال: يا رسول الله، علمني الكلمتين اللتين وعدتني، قال: قل: اللهم ألهمني رشدي، وأعذني من شر نفسي. وروى ربعي بن حراش، عن عمران بن حصين، عن أبيه، قال: قلت: يا رسول الله، أو يا محمد، إن عبد المطلب كان خيرا لقومك منك، كان يطعمهم السنام والكبد، وأنت تنحرهم! فلما أراد أن ينصرف قال: ما أقول؟ قال: اللهم قني شر نفسي، واعزم لي على أرشد أمري. فانطلق ولم يكن أسلم، فلما أسلم قال: يا رسول الله، كنت أتيتك فعلمتني كذا وكذا، فما أقول الآن وقد أسلمت؟ قال: قل: اللهم قني شر نفسي واعزم لي على أرشد أمري، اللهم اغفر لي ما أسررت وما أعلنت، وما أخطأت وما عمدت، وما جهلت. أخرجه الثلاثة.</w:t>
      </w:r>
    </w:p>
    <w:p>
      <w:pPr>
        <w:jc w:val="start"/>
        <w:bidi/>
      </w:pPr>
      <w:r>
        <w:rPr>
          <w:sz w:val="24"/>
          <w:szCs w:val="24"/>
          <w:b w:val="1"/>
          <w:bCs w:val="1"/>
          <w:rtl/>
        </w:rPr>
        <w:t xml:space="preserve">
أسد الغابة في معرفة الصحابة،(دار ابن حزم - بيروت،2012،ط 1،ج 1،ص 283)/(دار الكتب العلمية - بيروت،1994،ط 1،ج 2،ص 34)/(دار الفكر - بيروت،1989،ط 1،ج 1،ص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الحصين بن عبيد بن خلف بن عبد نهم الخزاعي
</w:t>
      </w:r>
    </w:p>
    <w:p>
      <w:pPr/>
      <w:r>
        <w:rPr/>
        <w:t xml:space="preserve">الحصين بن عبيد بن خلف بن عبد نهم الخزاعي: </w:t>
      </w:r>
    </w:p>
    <w:p/>
    <w:p>
      <w:pPr/>
      <w:r>
        <w:rPr/>
        <w:t xml:space="preserve">والد عمران بن حصين. اختلف في إسلامه، وحديث إسلامه في «اليوم والليلة» للنسائي، من رواية ولده عمران بن حصين عنه. وفيه أنه أتى النبي صلى الله عليه وسلم فقال: يا محمد، عبد المطلب كان خيرا لقومه منك، الحديث.</w:t>
      </w:r>
    </w:p>
    <w:p/>
    <w:p>
      <w:pPr/>
      <w:r>
        <w:rPr/>
        <w:t xml:space="preserve">قال المزي: وهو المحفوظ.</w:t>
      </w:r>
    </w:p>
    <w:p/>
    <w:p>
      <w:pPr/>
      <w:r>
        <w:rPr/>
        <w:t xml:space="preserve">وقيل: إنه مات مشركا، والله أعلم. انتهى. وذكره الذهبي في التجريد. وقال: ذكره الثلاثة.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2026-07-27T09:41:53+03:00</dcterms:created>
  <dcterms:modified xsi:type="dcterms:W3CDTF">2026-07-27T09:41:53+03:00</dcterms:modified>
</cp:coreProperties>
</file>

<file path=docProps/custom.xml><?xml version="1.0" encoding="utf-8"?>
<Properties xmlns="http://schemas.openxmlformats.org/officeDocument/2006/custom-properties" xmlns:vt="http://schemas.openxmlformats.org/officeDocument/2006/docPropsVTypes"/>
</file>