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حويصة بن مسعود
</w:t>
      </w:r>
    </w:p>
    <w:p>
      <w:pPr>
        <w:jc w:val="start"/>
        <w:bidi/>
      </w:pPr>
      <w:r>
        <w:rPr>
          <w:rFonts w:ascii="arial" w:hAnsi="arial" w:eastAsia="arial" w:cs="arial"/>
          <w:sz w:val="28"/>
          <w:szCs w:val="28"/>
          <w:b w:val="1"/>
          <w:bCs w:val="1"/>
          <w:rtl/>
        </w:rPr>
        <w:t xml:space="preserve">حويصة بن مسعود
</w:t>
      </w:r>
    </w:p>
    <w:p>
      <w:pPr/>
      <w:r>
        <w:rPr/>
        <w:t xml:space="preserve">حويصة بن مسعود (ب د ع) حويصة بن مسعود بن كعب بن عامر بن عدي بن مجدعة بن حارثة بن الحارث بن الخزرج بن عمرو بن مالك بن الأوس، الأنصاري الأوسي ثم الحارثي، أبو سعد، وهو أخو محيصة لأبيه وأمه.</w:t>
      </w:r>
    </w:p>
    <w:p/>
    <w:p>
      <w:pPr/>
      <w:r>
        <w:rPr/>
        <w:t xml:space="preserve">شهد أحدا والخندق وسائر المشاهد مع رسول الله صلى الله عليه وسلم بعدهما، روى عنه محمد بن سهل بن أبي حثمة، وحرام بن سعد بن محيصة.</w:t>
      </w:r>
    </w:p>
    <w:p/>
    <w:p>
      <w:pPr/>
      <w:r>
        <w:rPr/>
        <w:t xml:space="preserve">روى يونس بن بكير، عن ابن إسحاق قال: حدثني مولى لزيد بن ثابت وهو محمد بن أبي محمد قال: حدثتني ابنة محيصة عن أبيها محيصة أن رسول الله صلى الله عليه وسلم قال بعد قتل كعب بن الأشرف: من ظفرتم به من يهود فاقتلوه. فوثب محيصة بن مسعود على ابن سنينة، رجل من تجار يهود، كان يلابسهم ويبايعهم فقتله، وكان حويصة بن مسعود إذ ذاك لم يسلم، وكان أسن من محيصة، فلما قتل جعل حويصة يضربه، ويقول: أي عدو الله، قتلته؟ أما والله لرب شحم في بطنك من ماله. فقال محيصة: فقلت له: والله لقد أمرني بقتله من لو أمرني بقتلك لقتلتك، فإن كان لأول إسلام حويصة، قال: والله لو أمرك محمد بقتلي لقتلتني؟</w:t>
      </w:r>
    </w:p>
    <w:p/>
    <w:p>
      <w:pPr/>
      <w:r>
        <w:rPr/>
        <w:t xml:space="preserve">قال محيصة: نعم والله، قال حويصة: والله إن دينا بلغ بك هذا لعجب، فقال محيصة:</w:t>
      </w:r>
    </w:p>
    <w:p/>
    <w:p>
      <w:pPr>
        <w:jc w:val="center"/>
      </w:pPr>
      <w:r>
        <w:rPr>
          <w:color w:val="ff0000"/>
        </w:rPr>
        <w:t xml:space="preserve">يلوم ابن أم لو أمرت بقتله</w:t>
      </w:r>
      <w:r>
        <w:rPr>
          <w:color w:val="ff0000"/>
        </w:rPr>
        <w:t xml:space="preserve">      </w:t>
      </w:r>
      <w:r>
        <w:rPr>
          <w:color w:val="ff0000"/>
        </w:rPr>
        <w:t xml:space="preserve"> لطبقت ذفراه بأبيض قاضب </w:t>
      </w:r>
    </w:p>
    <w:p/>
    <w:p>
      <w:pPr>
        <w:jc w:val="center"/>
      </w:pPr>
      <w:r>
        <w:rPr>
          <w:color w:val="ff0000"/>
        </w:rPr>
        <w:t xml:space="preserve">حسام كلون الملح أخلص صقله</w:t>
      </w:r>
      <w:r>
        <w:rPr>
          <w:color w:val="ff0000"/>
        </w:rPr>
        <w:t xml:space="preserve">      </w:t>
      </w:r>
      <w:r>
        <w:rPr>
          <w:color w:val="ff0000"/>
        </w:rPr>
        <w:t xml:space="preserve"> متى ما أمضيه فليس بكاذب</w:t>
      </w:r>
    </w:p>
    <w:p/>
    <w:p>
      <w:pPr>
        <w:jc w:val="center"/>
      </w:pPr>
      <w:r>
        <w:rPr>
          <w:color w:val="ff0000"/>
        </w:rPr>
        <w:t xml:space="preserve">وما سرني أني قتلتك طائعا</w:t>
      </w:r>
      <w:r>
        <w:rPr>
          <w:color w:val="ff0000"/>
        </w:rPr>
        <w:t xml:space="preserve">      </w:t>
      </w:r>
      <w:r>
        <w:rPr>
          <w:color w:val="ff0000"/>
        </w:rPr>
        <w:t xml:space="preserve"> وأن لنا ما بين بصري فمأرب</w:t>
      </w:r>
    </w:p>
    <w:p/>
    <w:p>
      <w:pPr/>
      <w:r>
        <w:rPr/>
        <w:t xml:space="preserve">ثم ذكر حديثا فيه إسلام حويصة، وهو حديث مشهور في المغازي.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312)/(دار الكتب العلمية - بيروت،1994،ط 1،ج 2،ص 97)/(دار الفكر - بيروت،1989،ط 1،ج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حويصة
</w:t>
      </w:r>
    </w:p>
    <w:p>
      <w:pPr/>
      <w:r>
        <w:rPr/>
        <w:t xml:space="preserve">حويصة بن مسعود بن كعب بن عامر بن عدي بن مجدعة بن حارثة بن الحارث بن الخزرج بن عمرو بن مالك بن الأوس الأنصاري.</w:t>
      </w:r>
    </w:p>
    <w:p/>
    <w:p>
      <w:pPr/>
      <w:r>
        <w:rPr/>
        <w:t xml:space="preserve">شهد أحدا والخندق وسائر المشاهد.</w:t>
      </w:r>
    </w:p>
    <w:p/>
    <w:p>
      <w:pPr/>
      <w:r>
        <w:rPr/>
        <w:t xml:space="preserve">روى ابن إسحاق من حديث محيصة أن النبي صلى الله عليه وسلم قال بعد قتل كعب بن الأشرف: «من ظفرتم به من يهود فاقتلوه».</w:t>
      </w:r>
    </w:p>
    <w:p/>
    <w:p>
      <w:pPr/>
      <w:r>
        <w:rPr/>
        <w:t xml:space="preserve">فوثب محيصة على تاجر يهودي فقتله، فجعل حويصة يضربه، وكان أسن منه، وذلك قبل أن يسلم حويصة.</w:t>
      </w:r>
    </w:p>
    <w:p/>
    <w:p>
      <w:pPr/>
      <w:r>
        <w:rPr/>
        <w:t xml:space="preserve">وثبت ذكره</w:t>
      </w:r>
    </w:p>
    <w:p/>
    <w:p>
      <w:pPr/>
      <w:r>
        <w:rPr/>
        <w:t xml:space="preserve">في الصحيحين في حديث سهل بن أبي خيثمة في قصة قتل عبد الله بن سهل، وفيه ذكر القسامة، وفيه: فذهب عبد الرحمن بن سهل يتكلم، فقال النبي صلى الله عليه وسلم: «كبر، كبر» فتكلم حويصة... الحديث.</w:t>
      </w:r>
    </w:p>
    <w:p>
      <w:pPr>
        <w:jc w:val="start"/>
        <w:bidi/>
      </w:pPr>
      <w:r>
        <w:rPr>
          <w:sz w:val="24"/>
          <w:szCs w:val="24"/>
          <w:b w:val="1"/>
          <w:bCs w:val="1"/>
          <w:rtl/>
        </w:rPr>
        <w:t xml:space="preserve">
الإصابة في تمييز الصحابة،(دار الكتب العلمية - بيروت،1995،ط 1،ج 2،ص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حويصة بن مسعود بن كعب بن عامر بن عدي بن مجدعة بن حارثة بن الحارث بن الخزرج الأنصاري الحارثي
</w:t>
      </w:r>
    </w:p>
    <w:p>
      <w:pPr/>
      <w:r>
        <w:rPr/>
        <w:t xml:space="preserve">حويصة بن مسعود بن كعب بن عامر بن عدي بن مجدعة بن حارثة بن الحارث بن الخزرج الأنصاري الحارثي  يكنى أبا سعد أخو محيصة لأبيه وأمه. يقال: إن حويصة كان أسن من أخيه محيصة، وفيهما قال رسول الله صلى الله عليه وسلم: الكبر الكبر، إذا قالا له قصة ابن عمهما عبد الله بن سهل المقتول بخيبر، وشكوا ذلك إليه مع أخيه عبد الرحمن ابن سهل، فأراد عبد الرحمن أن يتكلم لمكانه من أخيه، فقال له رسول الله صلى الله عليه وسلم: كبر كبر- في حديث القسامة.</w:t>
      </w:r>
    </w:p>
    <w:p/>
    <w:p>
      <w:pPr/>
      <w:r>
        <w:rPr/>
        <w:t xml:space="preserve">شهد حويصة أحدا والخندق وسائر المشاهد مع رسول الله صلى الله عليه وسلم. روى عنه محمد بن سهل بن أبي حثمة، وحرام بن سعد بن محيصة.</w:t>
      </w:r>
    </w:p>
    <w:p>
      <w:pPr>
        <w:jc w:val="start"/>
        <w:bidi/>
      </w:pPr>
      <w:r>
        <w:rPr>
          <w:sz w:val="24"/>
          <w:szCs w:val="24"/>
          <w:b w:val="1"/>
          <w:bCs w:val="1"/>
          <w:rtl/>
        </w:rPr>
        <w:t xml:space="preserve">
الاستيعاب في معرفة الأصحاب،(دار الجيل - بيروت،1992،ط 1،ج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حويصة بن مسعود الأنصاري الحارثي المديني
</w:t>
      </w:r>
    </w:p>
    <w:p>
      <w:pPr/>
      <w:r>
        <w:rPr/>
        <w:t xml:space="preserve">حويصة بن مسعود الأنصاري الحارثي المديني أخو محيصة.</w:t>
      </w:r>
    </w:p>
    <w:p/>
    <w:p>
      <w:pPr/>
      <w:r>
        <w:rPr/>
        <w:t xml:space="preserve">أخبرنا محمد بن يعقوب، قال: حدثنا أحمد بن عبد الجبار، قال: حدثنا يونس بن بكير، عن ابن إسحاق، قال: حدثني مولى لزيد بن ثابت وهو محمد بن أبي محمد قال: حدثتني ابنة محيصة، عن أبيها محيصة: أن رسول الله صلى الله عليه وسلم قال: من ظفرتم به من رجال يهود فاقتلوه، فوثب محيصة بن مسعود على ابن سنينة رجل من تجار يهود كان يلابسهم ويبايعهم فقتله، وكان حويصة بن مسعود إذ ذاك لم يسلم، وكان أسن من محيصة، فلما قتله جعل حويصة يضربه، ويقول: أي عدو الله أقتلته؟ أما والله لرب شحم في بطنك من ماله، فقال محيصة: فقلت له: والله لقد أمرني بقتله من لو أمرني بقتلك لضربت عنقك، فوالله إن كان لأول إسلام حويصة، قال: والله لو أمرني محمد بقتلي قتلتني، قال محيصة: نعم والله، قال حويصة: والله إن دينا بلغ هذا بك لعجب، فقال محيصة:</w:t>
      </w:r>
    </w:p>
    <w:p/>
    <w:p>
      <w:pPr>
        <w:jc w:val="center"/>
      </w:pPr>
      <w:r>
        <w:rPr>
          <w:color w:val="ff0000"/>
        </w:rPr>
        <w:t xml:space="preserve">يلوم ابن أمي لو أمرت بقتله</w:t>
      </w:r>
      <w:r>
        <w:rPr>
          <w:color w:val="ff0000"/>
        </w:rPr>
        <w:t xml:space="preserve">      </w:t>
      </w:r>
      <w:r>
        <w:rPr>
          <w:color w:val="ff0000"/>
        </w:rPr>
        <w:t xml:space="preserve">لطبقت ذفراه بأبيض قاضب</w:t>
      </w:r>
    </w:p>
    <w:p/>
    <w:p>
      <w:pPr>
        <w:jc w:val="center"/>
      </w:pPr>
      <w:r>
        <w:rPr>
          <w:color w:val="ff0000"/>
        </w:rPr>
        <w:t xml:space="preserve">حسام كلون الملح أخلص صقله</w:t>
      </w:r>
      <w:r>
        <w:rPr>
          <w:color w:val="ff0000"/>
        </w:rPr>
        <w:t xml:space="preserve">      </w:t>
      </w:r>
      <w:r>
        <w:rPr>
          <w:color w:val="ff0000"/>
        </w:rPr>
        <w:t xml:space="preserve">متى ما أمضيه فليس بكاذب</w:t>
      </w:r>
    </w:p>
    <w:p/>
    <w:p>
      <w:pPr>
        <w:jc w:val="center"/>
      </w:pPr>
      <w:r>
        <w:rPr>
          <w:color w:val="ff0000"/>
        </w:rPr>
        <w:t xml:space="preserve">وما سرني أني قتلتك طائعا</w:t>
      </w:r>
      <w:r>
        <w:rPr>
          <w:color w:val="ff0000"/>
        </w:rPr>
        <w:t xml:space="preserve">      </w:t>
      </w:r>
      <w:r>
        <w:rPr>
          <w:color w:val="ff0000"/>
        </w:rPr>
        <w:t xml:space="preserve">وأن لنا ما بين بصرى فمأرب</w:t>
      </w:r>
    </w:p>
    <w:p/>
    <w:p>
      <w:pPr/>
      <w:r>
        <w:rPr/>
        <w:t xml:space="preserve">ثم ذكر حديثا فيه إسلام حويصة.</w:t>
      </w:r>
    </w:p>
    <w:p/>
    <w:p>
      <w:pPr/>
      <w:r>
        <w:rPr/>
        <w:t xml:space="preserve">هذا حديث مشهور عن محمد بن إسحاق، ذكر في المغازي وغيره.</w:t>
      </w:r>
    </w:p>
    <w:p>
      <w:pPr>
        <w:jc w:val="start"/>
        <w:bidi/>
      </w:pPr>
      <w:r>
        <w:rPr>
          <w:sz w:val="24"/>
          <w:szCs w:val="24"/>
          <w:b w:val="1"/>
          <w:bCs w:val="1"/>
          <w:rtl/>
        </w:rPr>
        <w:t xml:space="preserve">
معرفة الصحابة لابن مندة،(مطبوعات جامعة الإمارات العربية المتحدة،2005،ط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حويصة بن مسعود بن كعب بن عامر بن عدي بن مجدعة
</w:t>
      </w:r>
    </w:p>
    <w:p>
      <w:pPr/>
      <w:r>
        <w:rPr/>
        <w:t xml:space="preserve">حويصة بن مسعود بن كعب بن عامر بن عدي بن مجدعة </w:t>
      </w:r>
    </w:p>
    <w:p/>
    <w:p>
      <w:pPr/>
      <w:r>
        <w:rPr/>
        <w:t xml:space="preserve">أخو محيصة بن مسعود ولهما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حويصة بن مسعود
</w:t>
      </w:r>
    </w:p>
    <w:p>
      <w:pPr/>
      <w:r>
        <w:rPr/>
        <w:t xml:space="preserve">حويصة بن مسعود </w:t>
      </w:r>
    </w:p>
    <w:p/>
    <w:p>
      <w:pPr/>
      <w:r>
        <w:rPr/>
        <w:t xml:space="preserve">له صحبة روى عنه ابنه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2026-07-27T10:07:59+03:00</dcterms:created>
  <dcterms:modified xsi:type="dcterms:W3CDTF">2026-07-27T10:07:59+03:00</dcterms:modified>
</cp:coreProperties>
</file>

<file path=docProps/custom.xml><?xml version="1.0" encoding="utf-8"?>
<Properties xmlns="http://schemas.openxmlformats.org/officeDocument/2006/custom-properties" xmlns:vt="http://schemas.openxmlformats.org/officeDocument/2006/docPropsVTypes"/>
</file>