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حزام
</w:t>
      </w:r>
    </w:p>
    <w:p>
      <w:pPr>
        <w:jc w:val="start"/>
        <w:bidi/>
      </w:pPr>
      <w:r>
        <w:rPr>
          <w:rFonts w:ascii="arial" w:hAnsi="arial" w:eastAsia="arial" w:cs="arial"/>
          <w:sz w:val="28"/>
          <w:szCs w:val="28"/>
          <w:b w:val="1"/>
          <w:bCs w:val="1"/>
          <w:rtl/>
        </w:rPr>
        <w:t xml:space="preserve">خالد بن حزام
</w:t>
      </w:r>
    </w:p>
    <w:p>
      <w:pPr/>
      <w:r>
        <w:rPr/>
        <w:t xml:space="preserve">خالد بن حزام (ب د ع) خالد بن حزام بن خويلد بن أسد بن عبد العزى بن قصي بن كلاب، القرشي الأسدي، أخو حكيم بن حزام، وابن أخي خديجة بنت خويلد، رضي الله عنها.</w:t>
      </w:r>
    </w:p>
    <w:p/>
    <w:p>
      <w:pPr/>
      <w:r>
        <w:rPr/>
        <w:t xml:space="preserve">أسلم قديما، وهاجر إلى أرض الحبشة الهجرة الثانية، فنهشته حية، فمات في الطريق قبل أن يدخل إلى أرض الحبشة، فنزل فيه قوله تعالى: </w:t>
      </w:r>
    </w:p>
    <w:p>
      <w:pPr/>
      <w:r>
        <w:rPr>
          <w:color w:val="0000ff"/>
        </w:rPr>
        <w:t xml:space="preserve">{ومن يهاجر في سبيل الله يجد في الأرض مراغما كثيرا وسعة ومن يخرج من بيته مهاجرا إلى الله ورسوله ثم يدركه الموت فقد وقع أجره على الله}</w:t>
      </w:r>
    </w:p>
    <w:p>
      <w:pPr/>
      <w:r>
        <w:rPr/>
        <w:t xml:space="preserve">. روى ذلك هشام بن عروة، عن أبيه.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321)/(دار الكتب العلمية - بيروت،1994،ط 1،ج 2،ص 117)/(دار الفكر - بيروت،1989،ط 1،ج 1،ص 569)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حزام
</w:t>
      </w:r>
    </w:p>
    <w:p>
      <w:pPr/>
      <w:r>
        <w:rPr/>
        <w:t xml:space="preserve">خالد بن حزام بن خويلد بن أسد بن عبد العزى بن قصي القرشي الأسدي، أخو حكيم بن حزام.</w:t>
      </w:r>
    </w:p>
    <w:p/>
    <w:p>
      <w:pPr/>
      <w:r>
        <w:rPr/>
        <w:t xml:space="preserve">ذكر البلاذري وابن مندة من طريق المنذر بن عبد الله، عن هشام بن عروة، عن أبيه، قال: هاجر خالد بن حزام إلى أرض الحبشة فنهشته حية فمات في الطريق، فنزل فيه: </w:t>
      </w:r>
    </w:p>
    <w:p>
      <w:pPr/>
      <w:r>
        <w:rPr>
          <w:color w:val="0000ff"/>
        </w:rPr>
        <w:t xml:space="preserve">{ومن يخرج من بيته مهاجرا إلى الله ورسوله...}</w:t>
      </w:r>
    </w:p>
    <w:p>
      <w:pPr/>
      <w:r>
        <w:rPr/>
        <w:t xml:space="preserve"> الآية.</w:t>
      </w:r>
    </w:p>
    <w:p/>
    <w:p>
      <w:pPr/>
      <w:r>
        <w:rPr/>
        <w:t xml:space="preserve">قال البلاذري: ليس بمتفق عليه، ولم يذكره ابن إسحاق- يعني في مهاجرة الحبشة.</w:t>
      </w:r>
    </w:p>
    <w:p/>
    <w:p>
      <w:pPr/>
      <w:r>
        <w:rPr/>
        <w:t xml:space="preserve">وأخرجه ابن أبي حاتم من هذا الوجه موصولا، ولفظه: عن هشام بن عروة، عن أبيه، عن الزبير بن العوام، فذكره. وزاد: قال الزبير: وكنت أتوقع خروجه، وأنتظر قدومه وأنا بأرض الحبشة، فما أحزنني شيء كما أحزنني لوفاته حين بلغتني: لأنه كان من بني أسد بن عبد العزى، ولم يكن بقي معي أحد منهم بأرض الحبشة.</w:t>
      </w:r>
    </w:p>
    <w:p/>
    <w:p>
      <w:pPr/>
      <w:r>
        <w:rPr/>
        <w:t xml:space="preserve">وقال الزبير بن بكار في كتاب النسب: حدثني عمي مصعب، عن غير واحد من آل حزام، عن الواقدي، وعن المغيرة بن عبد الله الحزامي، أن خالد بن حزام خرج من مكة مهاجرا، وبلغ الزبير خبره، فسر بذلك، فمات خالد في الطريق، فنزلت فيه الآية.</w:t>
      </w:r>
    </w:p>
    <w:p/>
    <w:p>
      <w:pPr/>
      <w:r>
        <w:rPr/>
        <w:t xml:space="preserve">قلت: المشهور أن الذي نزلت فيه هذه الآية جندب بن ضمرة كما تقدم.</w:t>
      </w:r>
    </w:p>
    <w:p/>
    <w:p>
      <w:pPr/>
      <w:r>
        <w:rPr/>
        <w:t xml:space="preserve">وقال الطبري: انفرد الواقدي بقوله: إنه هاجر إلى أرض الحبشة الهجرة الثانية فنهش في الطريق فمات قبل أن يدخل الحبشة. كذا قال وفيه نظر لرواية الزبير عن مصعب بموافقة الواقدي.</w:t>
      </w:r>
    </w:p>
    <w:p>
      <w:pPr>
        <w:jc w:val="start"/>
        <w:bidi/>
      </w:pPr>
      <w:r>
        <w:rPr>
          <w:sz w:val="24"/>
          <w:szCs w:val="24"/>
          <w:b w:val="1"/>
          <w:bCs w:val="1"/>
          <w:rtl/>
        </w:rPr>
        <w:t xml:space="preserve">
الإصابة في تمييز الصحابة،(دار الكتب العلمية - بيروت،1995،ط 1،ج 2،ص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حزام بن خويلد بن أسد
</w:t>
      </w:r>
    </w:p>
    <w:p>
      <w:pPr/>
      <w:r>
        <w:rPr/>
        <w:t xml:space="preserve">خالد بن حزام بن خويلد بن أسد أخو حكيم بن حزام القرشي الأسدي، كان ممن هاجر إلى أرض الحبشة، وكانت هجرته إليها في المرة الثانية</w:t>
      </w:r>
    </w:p>
    <w:p/>
    <w:p>
      <w:pPr/>
      <w:r>
        <w:rPr/>
        <w:t xml:space="preserve">فنهشته حية فمات في الطريق قبل أن يدخل أرض الحبشة. قد روى أن فيه نزلت: </w:t>
      </w:r>
    </w:p>
    <w:p>
      <w:pPr/>
      <w:r>
        <w:rPr>
          <w:color w:val="0000ff"/>
        </w:rPr>
        <w:t xml:space="preserve">{ومن يخرج من بيته مهاجرا إلى الله ورسوله ثم يدركه الموت فقد وقع أجره على الله}</w:t>
      </w:r>
    </w:p>
    <w:p>
      <w:pPr/>
      <w:r>
        <w:rPr/>
        <w:t xml:space="preserve">.</w:t>
      </w:r>
    </w:p>
    <w:p>
      <w:pPr>
        <w:jc w:val="start"/>
        <w:bidi/>
      </w:pPr>
      <w:r>
        <w:rPr>
          <w:sz w:val="24"/>
          <w:szCs w:val="24"/>
          <w:b w:val="1"/>
          <w:bCs w:val="1"/>
          <w:rtl/>
        </w:rPr>
        <w:t xml:space="preserve">
الاستيعاب في معرفة الأصحاب،(دار الجيل - بيروت،1992،ط 1،ج 2،ص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حزام
</w:t>
      </w:r>
    </w:p>
    <w:p>
      <w:pPr/>
      <w:r>
        <w:rPr/>
        <w:t xml:space="preserve">خالد بن حزام بن خويلد بن أسد بن عبد العزى بن قصي. وأمه أم حكيم واسمها فاختة بنت زهير بن الحارث بن أسد بن عبد العزى بن قصي. كان قديم الإسلام بمكة وهاجر إلى أرض الحبشة.</w:t>
      </w:r>
    </w:p>
    <w:p/>
    <w:p>
      <w:pPr/>
      <w:r>
        <w:rPr/>
        <w:t xml:space="preserve">قال: أخبرنا محمد بن عمر قال: حدثني المغيرة بن عبد الرحمن الحزامي قال: أخبرني أبي قال: خرج خالد بن حزام مهاجرا إلى أرض الحبشة في المرة الثانية فنهش بالطريق فمات قبل أن يدخل أرض الحبشة فنزلت فيه: </w:t>
      </w:r>
    </w:p>
    <w:p>
      <w:pPr/>
      <w:r>
        <w:rPr>
          <w:color w:val="0000ff"/>
        </w:rPr>
        <w:t xml:space="preserve">{ومن يخرج من بيته</w:t>
      </w:r>
    </w:p>
    <w:p/>
    <w:p>
      <w:pPr/>
      <w:r>
        <w:rPr>
          <w:color w:val="0000ff"/>
        </w:rPr>
        <w:t xml:space="preserve">مهاجرا إلى الله ورسوله ثم يدركه الموت فقد وقع أجره على الله}</w:t>
      </w:r>
    </w:p>
    <w:p>
      <w:pPr/>
      <w:r>
        <w:rPr/>
        <w:t xml:space="preserve"> النساء:. </w:t>
      </w:r>
    </w:p>
    <w:p/>
    <w:p>
      <w:pPr/>
      <w:r>
        <w:rPr/>
        <w:t xml:space="preserve">قال محمد بن عمر: ولم أر أصحابنا يجمعون على أن خالد بن حزام من مهاجرة الحبشة. ولم يذكره أيضا موسى بن عقبة ومحمد بن إسحاق وأبو معشر فيمن هاجر إلى أرض الحبشة فالله أعلم. ومن ولده الضحاك بن عثمان والمغيرة بن عبد الرحمن الحزامي وكلاهما قد حمل العلم ورواه.</w:t>
      </w:r>
    </w:p>
    <w:p>
      <w:pPr>
        <w:jc w:val="start"/>
        <w:bidi/>
      </w:pPr>
      <w:r>
        <w:rPr>
          <w:sz w:val="24"/>
          <w:szCs w:val="24"/>
          <w:b w:val="1"/>
          <w:bCs w:val="1"/>
          <w:rtl/>
        </w:rPr>
        <w:t xml:space="preserve">
الطبقات الكبرى،(دار الكتب العلمية - بيروت،1990،ط 1،ج 4،ص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حزام
</w:t>
      </w:r>
    </w:p>
    <w:p>
      <w:pPr/>
      <w:r>
        <w:rPr/>
        <w:t xml:space="preserve">خالد بن حزام هاجر إلى أرض الحبشة فنهشته حية فمات في الطريق، وفيه نزلت: </w:t>
      </w:r>
    </w:p>
    <w:p>
      <w:pPr/>
      <w:r>
        <w:rPr>
          <w:color w:val="0000ff"/>
        </w:rPr>
        <w:t xml:space="preserve">{ومن يخرج من بيته مهاجرا إلى الله ورسوله}</w:t>
      </w:r>
    </w:p>
    <w:p>
      <w:pPr/>
      <w:r>
        <w:rPr/>
        <w:t xml:space="preserve"> [النساء: 100] .</w:t>
      </w:r>
    </w:p>
    <w:p/>
    <w:p>
      <w:pPr/>
      <w:r>
        <w:rPr/>
        <w:t xml:space="preserve">الآية.</w:t>
      </w:r>
    </w:p>
    <w:p/>
    <w:p>
      <w:pPr/>
      <w:r>
        <w:rPr/>
        <w:t xml:space="preserve">أخبرنا محمد بن أبي عمرو البخاري، قال: حدثنا محمد بن علي الأنصاري، قال: حدثنا عبد الرحمن بن شيبة المدني، عن عبد الرحمن بن</w:t>
      </w:r>
    </w:p>
    <w:p/>
    <w:p>
      <w:pPr/>
      <w:r>
        <w:rPr/>
        <w:t xml:space="preserve">المغيرة الحزامي، عن المنذر بن عبد الله، عن هشام بن عروة، عن أبيه، عن الزبير، أنه قال: هاجر خالد بن حزام إلى أرض الحبشة فنهشته حية فمات في الطريق، فنزلت فيه: </w:t>
      </w:r>
    </w:p>
    <w:p>
      <w:pPr/>
      <w:r>
        <w:rPr>
          <w:color w:val="0000ff"/>
        </w:rPr>
        <w:t xml:space="preserve">{ومن يخرج من بيته مهاجرا إلى الله ورسوله}</w:t>
      </w:r>
    </w:p>
    <w:p>
      <w:pPr/>
      <w:r>
        <w:rPr/>
        <w:t xml:space="preserve"> [النساء: 100] في قصة طويلة.</w:t>
      </w:r>
    </w:p>
    <w:p>
      <w:pPr>
        <w:jc w:val="start"/>
        <w:bidi/>
      </w:pPr>
      <w:r>
        <w:rPr>
          <w:sz w:val="24"/>
          <w:szCs w:val="24"/>
          <w:b w:val="1"/>
          <w:bCs w:val="1"/>
          <w:rtl/>
        </w:rPr>
        <w:t xml:space="preserve">
معرفة الصحابة لابن مندة،(مطبوعات جامعة الإمارات العربية المتحدة،2005،ط 1،ج 1،ص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حزام بن خويلد بن أسد بن عبد العزى القرشي الأسدي
</w:t>
      </w:r>
    </w:p>
    <w:p>
      <w:pPr/>
      <w:r>
        <w:rPr/>
        <w:t xml:space="preserve">خالد بن حزام بن خويلد بن أسد بن عبد العزى القرشي الأسدي: </w:t>
      </w:r>
    </w:p>
    <w:p/>
    <w:p>
      <w:pPr/>
      <w:r>
        <w:rPr/>
        <w:t xml:space="preserve">أخو حكيم بن حزام، وابن أخى خديجة بنت خويلد. قال الزبير: حدثني عبد الرحمن ابن المغيرة الحزامى، وحدثني عمى مصعب بن عبد الله، عن غير واحد من الحزاميين، وعن الواقدي عن المغيرة بن عبد الرحمن الحزامى، أن عبد الرحمن بن المغيرة، أخبره أن خالد بن حزام، خرج من مكة مهاجرا. وبلغ الزبير خبره، فسر بذلك، فمات خالد فى</w:t>
      </w:r>
    </w:p>
    <w:p/>
    <w:p>
      <w:pPr/>
      <w:r>
        <w:rPr/>
        <w:t xml:space="preserve">الطريق، فأنزل الله عزوجل فيه: </w:t>
      </w:r>
    </w:p>
    <w:p>
      <w:pPr/>
      <w:r>
        <w:rPr>
          <w:color w:val="0000ff"/>
        </w:rPr>
        <w:t xml:space="preserve">{ومن يخرج من بيته مهاجراً إلى الله ورسوله ثم يدركه الموت فقد وقع أجره على الله}</w:t>
      </w:r>
    </w:p>
    <w:p>
      <w:pPr/>
      <w:r>
        <w:rPr/>
        <w:t xml:space="preserve">. [النساء: 100] انتهى.</w:t>
      </w:r>
    </w:p>
    <w:p/>
    <w:p>
      <w:pPr/>
      <w:r>
        <w:rPr/>
        <w:t xml:space="preserve">وذكر ابن عبد البر، أنه هاجر إلى الحبشة في الثانية، فمات في الطريق قبل أن يصل، من حية نهشته، فنزلت على ما روي: </w:t>
      </w:r>
    </w:p>
    <w:p>
      <w:pPr/>
      <w:r>
        <w:rPr>
          <w:color w:val="0000ff"/>
        </w:rPr>
        <w:t xml:space="preserve">{ومن يخرج من بيته مهاجراً إلى الله ورسوله ثم يدركه الموت فقد وقع أجره على الله وكان الله غفوراً رحيماً}</w:t>
      </w:r>
    </w:p>
    <w:p>
      <w:pPr/>
      <w:r>
        <w:rPr/>
        <w:t xml:space="preserve">. ولم أره في «عيون الأثر» في أسماء المهاجرين إلى الحبشة. وذكره ابن الأثير والكاشغري والذهبي، وذكر أن عروة بن الزبير قال: إن الآية نزلت فيه. وذكر ابن قدامة أنه أسلم قديما. وكذلك قال ابن الأثير.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2026-07-27T10:53:13+03:00</dcterms:created>
  <dcterms:modified xsi:type="dcterms:W3CDTF">2026-07-27T10:53:13+03:00</dcterms:modified>
</cp:coreProperties>
</file>

<file path=docProps/custom.xml><?xml version="1.0" encoding="utf-8"?>
<Properties xmlns="http://schemas.openxmlformats.org/officeDocument/2006/custom-properties" xmlns:vt="http://schemas.openxmlformats.org/officeDocument/2006/docPropsVTypes"/>
</file>