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عمرو بن أبي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عمرو بن أبي كعب
</w:t>
      </w:r>
    </w:p>
    <w:p>
      <w:pPr/>
      <w:r>
        <w:rPr/>
        <w:t xml:space="preserve">خالد بن عمرو بن أبي كعب (د ع) خالد بن عمرو بن أبي كعب، الأنصاري الخزرجي السلمي. شهد العقبة الثانية، ولا تعرف له رواية، قاله محمد بن إسحاق.</w:t>
      </w:r>
    </w:p>
    <w:p/>
    <w:p>
      <w:pPr/>
      <w:r>
        <w:rPr/>
        <w:t xml:space="preserve">أخرجه ابن منده، وأبو نعيم، وأظنه الأول الذي قبله، ويكون أبو كعب كنية عدى،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330)/(دار الكتب العلمية - بيروت،1994،ط 1،ج 2،ص 135)/(دار الفكر - بيروت،1989،ط 1،ج 1،ص 582)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
</w:t>
      </w:r>
    </w:p>
    <w:p>
      <w:pPr/>
      <w:r>
        <w:rPr/>
        <w:t xml:space="preserve">خالد بن عمرو بن أبي كعب الأنصاري.</w:t>
      </w:r>
    </w:p>
    <w:p/>
    <w:p>
      <w:pPr/>
      <w:r>
        <w:rPr/>
        <w:t xml:space="preserve">وذكره ابن إسحاق فيمن شهد العقبة، وجوز ابن إسحاق أن يكون هو الذي قبله، وأن يكون كنية عدي أبا كعب.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عمرو بن أبي كعب الأنصاري السلمي
</w:t>
      </w:r>
    </w:p>
    <w:p>
      <w:pPr/>
      <w:r>
        <w:rPr/>
        <w:t xml:space="preserve">خالد بن عمرو بن أبي كعب الأنصاري السلمي شهد العقبة، ولا تعرف له رواية، قاله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478)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2026-07-27T12:17:07+03:00</dcterms:created>
  <dcterms:modified xsi:type="dcterms:W3CDTF">2026-07-27T12:17:07+03:00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