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دينار الأنصاري
</w:t>
      </w:r>
    </w:p>
    <w:p>
      <w:pPr>
        <w:jc w:val="start"/>
        <w:bidi/>
      </w:pPr>
      <w:r>
        <w:rPr>
          <w:rFonts w:ascii="arial" w:hAnsi="arial" w:eastAsia="arial" w:cs="arial"/>
          <w:sz w:val="28"/>
          <w:szCs w:val="28"/>
          <w:b w:val="1"/>
          <w:bCs w:val="1"/>
          <w:rtl/>
        </w:rPr>
        <w:t xml:space="preserve">دينار الأنصاري
</w:t>
      </w:r>
    </w:p>
    <w:p>
      <w:pPr/>
      <w:r>
        <w:rPr/>
        <w:t xml:space="preserve">دينار الأنصاري (ب د ع) دينار الأنصاري. جد عدي بن ثابت بن دينار. سماه يحيى بن معين: دينارا، وقال غيره: اسمه قيس الخطمي.</w:t>
      </w:r>
    </w:p>
    <w:p/>
    <w:p>
      <w:pPr/>
      <w:r>
        <w:rPr/>
        <w:t xml:space="preserve">روى حديثه عدي بن ثابت بن دينار، عن أبيه، عن جده دينار، عن النبي صلى الله عليه وسلم أنه قال: القيء، والرعاف، والعطاس، والنعاس، والحيض، والتثاؤب في الصلاة من الشيطان وبالإسناد: المستحاضة تدع الصلاة أيام أقرائها ثم تغتسل، وتتوضأ لكل صلاة وتصوم وتصلي. أخرجه الثلاثة وقال أبو عمر: في حديثه في المستحاضة يضعفونه، وحديثه في القيء والرعاف لا يصح إسناده،</w:t>
      </w:r>
    </w:p>
    <w:p>
      <w:pPr>
        <w:jc w:val="start"/>
        <w:bidi/>
      </w:pPr>
      <w:r>
        <w:rPr>
          <w:sz w:val="24"/>
          <w:szCs w:val="24"/>
          <w:b w:val="1"/>
          <w:bCs w:val="1"/>
          <w:rtl/>
        </w:rPr>
        <w:t xml:space="preserve">
أسد الغابة في معرفة الصحابة،(دار ابن حزم - بيروت،2012،ط 1،ج 1،ص 362)/(دار الكتب العلمية - بيروت،1994،ط 1،ج 2،ص 206)/(دار الفكر - بيروت،1989،ط 1،ج 2،ص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دينار
</w:t>
      </w:r>
    </w:p>
    <w:p>
      <w:pPr/>
      <w:r>
        <w:rPr/>
        <w:t xml:space="preserve">دينار جد عدي بن ثابت. كذا سماه ابن معين. وسيأتي شرح حاله في المبهمات إن شاء الله تعالى.</w:t>
      </w:r>
    </w:p>
    <w:p>
      <w:pPr>
        <w:jc w:val="start"/>
        <w:bidi/>
      </w:pPr>
      <w:r>
        <w:rPr>
          <w:sz w:val="24"/>
          <w:szCs w:val="24"/>
          <w:b w:val="1"/>
          <w:bCs w:val="1"/>
          <w:rtl/>
        </w:rPr>
        <w:t xml:space="preserve">
الإصابة في تمييز الصحابة،(دار الكتب العلمية - بيروت،1995،ط 1،ج 2،ص 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دينار الأنصاري الصحابي
</w:t>
      </w:r>
    </w:p>
    <w:p>
      <w:pPr/>
      <w:r>
        <w:rPr/>
        <w:t xml:space="preserve">دينار الأنصاري الصحابي دينار الأنصاري الصحابي. انفرد بالرواية عنه ابنه ثابت بن دينار وهو جد عدي بن ثابت. حديثه النبي صلى الله عليه وسلم في المستحاضة يضعفونه. وله حديث آخر في القيء والعطاس والنعاس والتثاؤب من الشيطان ولا يصح.</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دينار الأنصاري
</w:t>
      </w:r>
    </w:p>
    <w:p>
      <w:pPr/>
      <w:r>
        <w:rPr/>
        <w:t xml:space="preserve">دينار الأنصاري انفرد بالرواية عنه ابنه ثابت بن دينار، وهو جد عدي ابن ثابت، حديثه عن النبي صلى الله عليه وسلم في المستحاضة يضعفونه، وله حديث آخر في القيء، والعطاس، والنعاس، والتثاؤب من الشيطان، ولا يصح إسناده.</w:t>
      </w:r>
    </w:p>
    <w:p>
      <w:pPr>
        <w:jc w:val="start"/>
        <w:bidi/>
      </w:pPr>
      <w:r>
        <w:rPr>
          <w:sz w:val="24"/>
          <w:szCs w:val="24"/>
          <w:b w:val="1"/>
          <w:bCs w:val="1"/>
          <w:rtl/>
        </w:rPr>
        <w:t xml:space="preserve">
الاستيعاب في معرفة الأصحاب،(دار الجيل - بيروت،1992،ط 1،ج 2،ص 463)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دينار الأنصاري
</w:t>
      </w:r>
    </w:p>
    <w:p>
      <w:pPr/>
      <w:r>
        <w:rPr/>
        <w:t xml:space="preserve">دينار الأنصاري جد عدي بن ثابت، سماه يحيى بن معين.</w:t>
      </w:r>
    </w:p>
    <w:p/>
    <w:p>
      <w:pPr/>
      <w:r>
        <w:rPr/>
        <w:t xml:space="preserve">سمعت محمد بن يعقوب بن يوسف، وأحمد بن محمد بن زياد، قالا: سمعنا عباس بن محمد الدوري، يقول: سمعت يحيى بن معين يقول: عدي بن ثابت، عن أبيه، عن جده، عن النبي صلى الله عليه وسلم، قال يحيى: وجده اسمه دينار.</w:t>
      </w:r>
    </w:p>
    <w:p/>
    <w:p>
      <w:pPr/>
      <w:r>
        <w:rPr/>
        <w:t xml:space="preserve">قال عباس: فرددته أنا على يحيى، فقال: هو هكذا، اسمه دينار.</w:t>
      </w:r>
    </w:p>
    <w:p/>
    <w:p>
      <w:pPr/>
      <w:r>
        <w:rPr/>
        <w:t xml:space="preserve">أخبرنا عبد الواحد بن أبي الخصيب بتنيس، قال: حدثنا أحمد بن يحيى بن يزيد الصوري، قال: حدثنا الهيثم بن جميل.</w:t>
      </w:r>
    </w:p>
    <w:p/>
    <w:p>
      <w:pPr/>
      <w:r>
        <w:rPr/>
        <w:t xml:space="preserve">ح وأخبرنا خيثمة، قال: حدثنا أحمد بن حازم، قال: حدثنا أبو نعيم، قالا: حدثنا شريك بن عبد الله، عن عثمان بن عمير، عن عدي بن ثابت، عن أبيه، عن جده: عن النبي صلى الله عليه وسلم، قال: «القيء، والرعاف، والعطاس، والنعاس، والحيض، والتثاؤب في الصلاة، من الشيطان» .</w:t>
      </w:r>
    </w:p>
    <w:p/>
    <w:p>
      <w:pPr/>
      <w:r>
        <w:rPr/>
        <w:t xml:space="preserve">أخبرنا خيثمة، ومحمد بن علي، قالا: حدثنا أحمد بن حازم، قال: حدثنا سعيد بن عثمان السعيدي.</w:t>
      </w:r>
    </w:p>
    <w:p/>
    <w:p>
      <w:pPr/>
      <w:r>
        <w:rPr/>
        <w:t xml:space="preserve">ح وحدثنا عبد الواحد بن أبي الخصيب، قال: حدثنا أحمد بن يحيى الصوري، قال: حدثنا الهيثم بن جميل، قالا: حدثنا شريك، عن عثمان بن عمير، عن عدي بن ثابت، عن أبيه، عن جده: أن النبي صلى الله عليه وسلم قال في المستحاضة: تدع الصلاة أيام أقرائها، ثم تغتسل وتتوضأ لكل صلاة، وتصوم وتصلي.</w:t>
      </w:r>
    </w:p>
    <w:p>
      <w:pPr>
        <w:jc w:val="start"/>
        <w:bidi/>
      </w:pPr>
      <w:r>
        <w:rPr>
          <w:sz w:val="24"/>
          <w:szCs w:val="24"/>
          <w:b w:val="1"/>
          <w:bCs w:val="1"/>
          <w:rtl/>
        </w:rPr>
        <w:t xml:space="preserve">
معرفة الصحابة لابن مندة،(مطبوعات جامعة الإمارات العربية المتحدة،2005،ط 1،ج 1،ص 551)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دينار
</w:t>
      </w:r>
    </w:p>
    <w:p>
      <w:pPr/>
      <w:r>
        <w:rPr/>
        <w:t xml:space="preserve">دينار </w:t>
      </w:r>
    </w:p>
    <w:p/>
    <w:p>
      <w:pPr/>
      <w:r>
        <w:rPr/>
        <w:t xml:space="preserve">جد عدي بن ثابت سماه بن معين وقيل عبد الله وقال بن سعد هو عدي بن أبان بن ثابت بن قيس ينسب إلى الجد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دينار
</w:t>
      </w:r>
    </w:p>
    <w:p>
      <w:pPr/>
      <w:r>
        <w:rPr/>
        <w:t xml:space="preserve">دينار </w:t>
      </w:r>
    </w:p>
    <w:p/>
    <w:p>
      <w:pPr/>
      <w:r>
        <w:rPr/>
        <w:t xml:space="preserve">جد عدي بن ثابت روى عن النبي صلى الله عليه وسلم روى عنه ابنه حدثنا عبد الرحمن نا العباس بن محمد الدوري قال سمعت يحيى بن معين يقول: عدي بن ثابت عن أبيه عن جده عن النبي صلى الله عليه وسلم وجده اسمه دينار.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2026-07-23T18:17:54+03:00</dcterms:created>
  <dcterms:modified xsi:type="dcterms:W3CDTF">2026-07-23T18:17:54+03:00</dcterms:modified>
</cp:coreProperties>
</file>

<file path=docProps/custom.xml><?xml version="1.0" encoding="utf-8"?>
<Properties xmlns="http://schemas.openxmlformats.org/officeDocument/2006/custom-properties" xmlns:vt="http://schemas.openxmlformats.org/officeDocument/2006/docPropsVTypes"/>
</file>