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عمرو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عمرو الثقفي
</w:t>
      </w:r>
    </w:p>
    <w:p>
      <w:pPr/>
      <w:r>
        <w:rPr/>
        <w:t xml:space="preserve">ربيعة بن عمرو الثقفي (د ع) ربيعة بن عمرو بن عمير بن عوف بن عقدة بن غيرة بن عوف بن ثقيف الثقفي.</w:t>
      </w:r>
    </w:p>
    <w:p/>
    <w:p>
      <w:pPr/>
      <w:r>
        <w:rPr/>
        <w:t xml:space="preserve">وهو عم المختار بن أبي عبيد بن مسعود.</w:t>
      </w:r>
    </w:p>
    <w:p/>
    <w:p>
      <w:pPr/>
      <w:r>
        <w:rPr/>
        <w:t xml:space="preserve">نزل فيه وفي حبيب ومسعود وعبد يا ليل: </w:t>
      </w:r>
    </w:p>
    <w:p>
      <w:pPr/>
      <w:r>
        <w:rPr>
          <w:color w:val="0000ff"/>
        </w:rPr>
        <w:t xml:space="preserve">{وإن تبتم فلكم رءوس أموالكم}</w:t>
      </w:r>
    </w:p>
    <w:p>
      <w:pPr/>
      <w:r>
        <w:rPr/>
        <w:t xml:space="preserve">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388)/(دار الكتب العلمية - بيروت،1994،ط 1،ج 2،ص 266)/(دار الفكر - بيروت،1989،ط 1،ج 2،ص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عمرو
</w:t>
      </w:r>
    </w:p>
    <w:p>
      <w:pPr/>
      <w:r>
        <w:rPr/>
        <w:t xml:space="preserve">ربيعة بن عمرو بن عمير بن عوف بن عقدة بن غيرة بن عوف بن ثقيف، أخو أبي عبيد والد المختار.</w:t>
      </w:r>
    </w:p>
    <w:p/>
    <w:p>
      <w:pPr/>
      <w:r>
        <w:rPr/>
        <w:t xml:space="preserve">روى ابن مندة، من طريق الكلبي، عن أبي صالح، عن ابن عباس، قال: نزلت هذه الآية في ربيعة بن عمرو وأصحابه: </w:t>
      </w:r>
    </w:p>
    <w:p>
      <w:pPr/>
      <w:r>
        <w:rPr>
          <w:color w:val="0000ff"/>
        </w:rPr>
        <w:t xml:space="preserve">{وإن تبتم فلكم رؤس أموالكم...}</w:t>
      </w:r>
    </w:p>
    <w:p>
      <w:pPr/>
      <w:r>
        <w:rPr/>
        <w:t xml:space="preserve"> الآية. وقد تقدم في ترجمة أخيه حبيب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عمرو بن عمير بن عوف الثقفي
</w:t>
      </w:r>
    </w:p>
    <w:p>
      <w:pPr/>
      <w:r>
        <w:rPr/>
        <w:t xml:space="preserve">ربيعة بن عمرو بن عمير بن عوف الثقفي أخو مسعود، فيه نزلت وفي أصحابه: </w:t>
      </w:r>
    </w:p>
    <w:p>
      <w:pPr/>
      <w:r>
        <w:rPr>
          <w:color w:val="0000ff"/>
        </w:rPr>
        <w:t xml:space="preserve">{وإن تبتم فلكم رءوس أموالكم}</w:t>
      </w:r>
    </w:p>
    <w:p>
      <w:pPr/>
      <w:r>
        <w:rPr/>
        <w:t xml:space="preserve"> .</w:t>
      </w:r>
    </w:p>
    <w:p/>
    <w:p>
      <w:pPr/>
      <w:r>
        <w:rPr/>
        <w:t xml:space="preserve">أخبرنا عبد الله بن محمد البخاري، قال: حدثنا قاسم بن عباد الترمذي، قال: حدثنا صالح بن بن محمد، عن محمد بن مروان، عن محمد بن السائب، عن أبي صالح، عن ابن عباس، أنه قال: نزلت هذه الآية في ربيعة بن عمرو وأصحابه: </w:t>
      </w:r>
    </w:p>
    <w:p>
      <w:pPr/>
      <w:r>
        <w:rPr>
          <w:color w:val="0000ff"/>
        </w:rPr>
        <w:t xml:space="preserve">{وإن تبتم فلكم رءوس أموالكم}</w:t>
      </w:r>
    </w:p>
    <w:p>
      <w:pPr/>
      <w:r>
        <w:rPr/>
        <w:t xml:space="preserve"> .</w:t>
      </w:r>
    </w:p>
    <w:p/>
    <w:p>
      <w:pPr/>
      <w:r>
        <w:rPr/>
        <w:t xml:space="preserve">ـ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2026-07-27T14:20:33+03:00</dcterms:created>
  <dcterms:modified xsi:type="dcterms:W3CDTF">2026-07-27T14:20:33+03:00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