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سبيع بن حاطب
</w:t>
      </w:r>
    </w:p>
    <w:p>
      <w:pPr>
        <w:jc w:val="start"/>
        <w:bidi/>
      </w:pPr>
      <w:r>
        <w:rPr>
          <w:rFonts w:ascii="arial" w:hAnsi="arial" w:eastAsia="arial" w:cs="arial"/>
          <w:sz w:val="28"/>
          <w:szCs w:val="28"/>
          <w:b w:val="1"/>
          <w:bCs w:val="1"/>
          <w:rtl/>
        </w:rPr>
        <w:t xml:space="preserve">سبيع بن حاطب
</w:t>
      </w:r>
    </w:p>
    <w:p>
      <w:pPr/>
      <w:r>
        <w:rPr/>
        <w:t xml:space="preserve">سبيع بن حاطب (ب د ع س) سبيع بن حاطب ابن قيس بن هيشة بن الحارث بن أمية بن معاوية بن مالك ابن عوف بن عمرو بن عوف بن مالك بن الأوس الأنصاري الأوسي، حليف بني سالم من الأنصار، قتل يوم أحد شهيدا، قاله ابن شهاب وابن إسحاق، وقال أبو عمر: ويقال عيشة بدل هيشة.</w:t>
      </w:r>
    </w:p>
    <w:p/>
    <w:p>
      <w:pPr/>
      <w:r>
        <w:rPr/>
        <w:t xml:space="preserve">أخرجه الثلاثة، واستدركه أبو موسى على ابن منده، وقد أخرجه ابن منده، فلا حاجة إلى استدراكه.</w:t>
      </w:r>
    </w:p>
    <w:p>
      <w:pPr>
        <w:jc w:val="start"/>
        <w:bidi/>
      </w:pPr>
      <w:r>
        <w:rPr>
          <w:sz w:val="24"/>
          <w:szCs w:val="24"/>
          <w:b w:val="1"/>
          <w:bCs w:val="1"/>
          <w:rtl/>
        </w:rPr>
        <w:t xml:space="preserve">
أسد الغابة في معرفة الصحابة،(دار ابن حزم - بيروت،2012،ط 1،ج 1،ص 452)/(دار الكتب العلمية - بيروت،1994،ط 1،ج 2،ص 406)/(دار الفكر - بيروت،1989،ط 1،ج 2،ص 173)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سبيع بن حاطب
</w:t>
      </w:r>
    </w:p>
    <w:p>
      <w:pPr/>
      <w:r>
        <w:rPr/>
        <w:t xml:space="preserve">سبيع بن حاطب بن قيس بن هيشة بن الحارث بن أمية بن معاوية بن مالك بن عوف بن عمرو بن عوف الأنصاري الأوسي.</w:t>
      </w:r>
    </w:p>
    <w:p/>
    <w:p>
      <w:pPr/>
      <w:r>
        <w:rPr/>
        <w:t xml:space="preserve">ذكره موسى بن عقبة وابن إسحاق فيمن شهد بدرا، واستشهد بها، لكن عند موسى سبيق- بقاف بدل العين. وحكى ابن هشام فيه سويبق: بالتصغير.</w:t>
      </w:r>
    </w:p>
    <w:p>
      <w:pPr>
        <w:jc w:val="start"/>
        <w:bidi/>
      </w:pPr>
      <w:r>
        <w:rPr>
          <w:sz w:val="24"/>
          <w:szCs w:val="24"/>
          <w:b w:val="1"/>
          <w:bCs w:val="1"/>
          <w:rtl/>
        </w:rPr>
        <w:t xml:space="preserve">
الإصابة في تمييز الصحابة،(دار الكتب العلمية - بيروت،1995،ط 1،ج 3،ص 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سبيع بن حاطب بن قيس بن هيشة بن الحارث بن أمية بن معاوية ابن مالك بن عوف بن عمرو بن عوف بن مالك بن الأوس الأنصاري الأوسي
</w:t>
      </w:r>
    </w:p>
    <w:p>
      <w:pPr/>
      <w:r>
        <w:rPr/>
        <w:t xml:space="preserve">سبيع بن حاطب بن قيس بن هيشة بن الحارث بن أمية بن معاوية ابن مالك بن عوف بن عمرو بن عوف بن مالك بن الأوس الأنصاري الأوسي قتل يوم أحد شهيدا، وقيل ابن عنبسة.</w:t>
      </w:r>
    </w:p>
    <w:p>
      <w:pPr>
        <w:jc w:val="start"/>
        <w:bidi/>
      </w:pPr>
      <w:r>
        <w:rPr>
          <w:sz w:val="24"/>
          <w:szCs w:val="24"/>
          <w:b w:val="1"/>
          <w:bCs w:val="1"/>
          <w:rtl/>
        </w:rPr>
        <w:t xml:space="preserve">
الاستيعاب في معرفة الأصحاب،(دار الجيل - بيروت،1992،ط 1،ج 2،ص 579)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2026-07-27T10:29:19+03:00</dcterms:created>
  <dcterms:modified xsi:type="dcterms:W3CDTF">2026-07-27T10:29:19+03:00</dcterms:modified>
</cp:coreProperties>
</file>

<file path=docProps/custom.xml><?xml version="1.0" encoding="utf-8"?>
<Properties xmlns="http://schemas.openxmlformats.org/officeDocument/2006/custom-properties" xmlns:vt="http://schemas.openxmlformats.org/officeDocument/2006/docPropsVTypes"/>
</file>