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الاخرم
</w:t>
      </w:r>
    </w:p>
    <w:p>
      <w:pPr>
        <w:jc w:val="start"/>
        <w:bidi/>
      </w:pPr>
      <w:r>
        <w:rPr>
          <w:rFonts w:ascii="arial" w:hAnsi="arial" w:eastAsia="arial" w:cs="arial"/>
          <w:sz w:val="28"/>
          <w:szCs w:val="28"/>
          <w:b w:val="1"/>
          <w:bCs w:val="1"/>
          <w:rtl/>
        </w:rPr>
        <w:t xml:space="preserve">سعد بن الاخرم
</w:t>
      </w:r>
    </w:p>
    <w:p>
      <w:pPr/>
      <w:r>
        <w:rPr/>
        <w:t xml:space="preserve">سعد بن الاخرم (ب د ع) سعد بن الأخرم، أبو المغيرة. مختلف في صحبته، سكن الكوفة، روى عنه ابنه المغيرة.</w:t>
      </w:r>
    </w:p>
    <w:p/>
    <w:p>
      <w:pPr/>
      <w:r>
        <w:rPr/>
        <w:t xml:space="preserve">روى عيسى بن يونس، ويحيى بن عيسى، عن الأعمش، عن عمرو بن مرة، عن المغيرة بن سعد بن الأخرم، عن أبيه أو عن عمه، قال: أتيت النبي صلى الله عليه وسلم وأريد أن أسأله، فقيل لي: هو بعرفة، فاستقبلته، فأخذت بزمام الناقة، فصاح بي الناس، فقال: دعوه، فأرب ما جاء به، قلت: يا رسول الله، دلني على عمل يقربني من الجنة، ويباعدني من النار، فرفع رأسه إلى السماء فقال: تعبد الله لا تشرك به شيئا، وتقيم الصلاة، وتؤتي الزكاة، وتصوم رمضان، وتحب للناس ما تحب لنفسك، وما كرهت لنفسك فدع الناس منه. حل سبيل النافة.</w:t>
      </w:r>
    </w:p>
    <w:p/>
    <w:p>
      <w:pPr/>
      <w:r>
        <w:rPr/>
        <w:t xml:space="preserve">رواه عمرو بن علي، عن عبد الله بن داود، عن الأعمش فقال: عن عمه، ولم يشك، ذكره أبو أحمد العسكري. أخرجه الثلاثة.</w:t>
      </w:r>
    </w:p>
    <w:p>
      <w:pPr>
        <w:jc w:val="start"/>
        <w:bidi/>
      </w:pPr>
      <w:r>
        <w:rPr>
          <w:sz w:val="24"/>
          <w:szCs w:val="24"/>
          <w:b w:val="1"/>
          <w:bCs w:val="1"/>
          <w:rtl/>
        </w:rPr>
        <w:t xml:space="preserve">
أسد الغابة في معرفة الصحابة،(دار ابن حزم - بيروت،2012،ط 1،ج 1،ص 457)/(دار الكتب العلمية - بيروت،1994،ط 1،ج 2،ص 417)/(دار الفكر - بيروت،1989،ط 1،ج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الأخرم
</w:t>
      </w:r>
    </w:p>
    <w:p>
      <w:pPr/>
      <w:r>
        <w:rPr/>
        <w:t xml:space="preserve">سعد بن الأخرم الطائي.</w:t>
      </w:r>
    </w:p>
    <w:p/>
    <w:p>
      <w:pPr/>
      <w:r>
        <w:rPr/>
        <w:t xml:space="preserve">روى عبد الله بن أحمد في زيادات المسند، وابن أبي عمر، وابن أبي شيبة، من طريق الأعمش عن عمرو بن مرة عن المغيرة بن سعد الأخرم، عن أبيه أو عن عمه، قال: أتيت النبي صلى الله عليه وسلم بعرفة وأخذت بزمام ناقته فدفعت عنه فقال: دعوه. فذكر الحديث في سؤاله عما يباعده من النار، قال: «تعبد الله لا تشرك به شيئا....» الحديث.</w:t>
      </w:r>
    </w:p>
    <w:p/>
    <w:p>
      <w:pPr/>
      <w:r>
        <w:rPr/>
        <w:t xml:space="preserve">وروى الحسن بن سفيان هذا الحديث من هذا الوجه وزاد فيه- شك الأعمش في أبيه أو عمه. وقال البغوي: تفرد به يحيى بن عيسى عن الأعمش، كذا قال.</w:t>
      </w:r>
    </w:p>
    <w:p/>
    <w:p>
      <w:pPr/>
      <w:r>
        <w:rPr/>
        <w:t xml:space="preserve">وقد تابعه عيسى بن يونس عن الأعمش في رواية عبد الله بن أحمد.</w:t>
      </w:r>
    </w:p>
    <w:p/>
    <w:p>
      <w:pPr/>
      <w:r>
        <w:rPr/>
        <w:t xml:space="preserve">قلت: ولسعد رواية عن ابن مسعود عند الترمذي وغيره. وقد ذكره البخاري وأبو حاتم في التابعين. واسم عمه عبد الله. قال أبو أحمد العسكري: وأما البخاري فقال: إنما هذا الحديث عن مغيرة بن عبد الله اليشكري، وأخرج عن عثمان بن أبي شيبة عن جرير عن الأعمش، فقال فيه: عن المغيرة بن عبد الله اليشكري عن أبيه. والله أعلم بالصواب.</w:t>
      </w:r>
    </w:p>
    <w:p>
      <w:pPr>
        <w:jc w:val="start"/>
        <w:bidi/>
      </w:pPr>
      <w:r>
        <w:rPr>
          <w:sz w:val="24"/>
          <w:szCs w:val="24"/>
          <w:b w:val="1"/>
          <w:bCs w:val="1"/>
          <w:rtl/>
        </w:rPr>
        <w:t xml:space="preserve">
الإصابة في تمييز الصحابة،(دار الكتب العلمية - بيروت،1995،ط 1،ج 3،ص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الأخرم
</w:t>
      </w:r>
    </w:p>
    <w:p>
      <w:pPr/>
      <w:r>
        <w:rPr/>
        <w:t xml:space="preserve">سعد بن الأخرم يختلف في صحبته وفي حديثه، قال: سألت عن رسول الله صلى الله عليه وسلم فقيل لي: هو بعرفة، فلما انتهيت إليه دفعت عنه، فقال النبي صلى الله عليه وسلم: دعوه فأرب ما جاء به -الحديث. وله حديث آخر عن المغيرة بن سعد بن الأخرم عن ابن مسعود عن النبي صلى الله عليه وسلم قال: ’’لا تتخذوا الضيعة فترغبوا في الدنيا’’ قال ابن عبد البر: غير بعيد رواية مثله عن ابن مسعود.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الأخرم
</w:t>
      </w:r>
    </w:p>
    <w:p>
      <w:pPr/>
      <w:r>
        <w:rPr/>
        <w:t xml:space="preserve">سعد بن الأخرم يختلف في صحبته، ويختلف في حديثه. روى عبسى ابن يونس، عن الأعمش، عن عمرو بن مرة، عن المغيرة بن سعد بن الأخرم، عن أبيه أو عن عمه- شك الأعمش- قال: سألت عن رسول الله صلى الله عليه وسلم، فقيل لي: هو بعرفة، فلما انتهيت إليه دفعت عنه. فقال النبي صلى الله عليه وسلم: دعوه فإرب ما جاء به ... الحديث. وعند الأعمش له حديث آخر رواه حفص بن غياث، عن الأعمش، عن شمر بن عطية، عن المغيرة بن سعد بن أخرم، عن أبيه، عن ابن مسعود، عن النبي صلى الله عليه وسلم قال: لا تتخذوا الضيعة فترغبوا في الدنيا. قال أبو عمر: غير بعيد رواية مثله عن ابن مسعود.</w:t>
      </w:r>
    </w:p>
    <w:p>
      <w:pPr>
        <w:jc w:val="start"/>
        <w:bidi/>
      </w:pPr>
      <w:r>
        <w:rPr>
          <w:sz w:val="24"/>
          <w:szCs w:val="24"/>
          <w:b w:val="1"/>
          <w:bCs w:val="1"/>
          <w:rtl/>
        </w:rPr>
        <w:t xml:space="preserve">
الاستيعاب في معرفة الأصحاب،(دار الجيل - بيروت،1992،ط 1،ج 2،ص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الأخرم
</w:t>
      </w:r>
    </w:p>
    <w:p>
      <w:pPr/>
      <w:r>
        <w:rPr/>
        <w:t xml:space="preserve">سعد بن الأخرم. روى عن عبد الله.</w:t>
      </w:r>
    </w:p>
    <w:p>
      <w:pPr>
        <w:jc w:val="start"/>
        <w:bidi/>
      </w:pPr>
      <w:r>
        <w:rPr>
          <w:sz w:val="24"/>
          <w:szCs w:val="24"/>
          <w:b w:val="1"/>
          <w:bCs w:val="1"/>
          <w:rtl/>
        </w:rPr>
        <w:t xml:space="preserve">
الطبقات الكبرى،(دار الكتب العلمية - بيروت،1990،ط 1،ج 6،ص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الأخرم 
</w:t>
      </w:r>
    </w:p>
    <w:p>
      <w:pPr/>
      <w:r>
        <w:rPr/>
        <w:t xml:space="preserve">سعد بن الأخرم. </w:t>
      </w:r>
    </w:p>
    <w:p/>
    <w:p>
      <w:pPr/>
      <w:r>
        <w:rPr/>
        <w:t xml:space="preserve">حدثنا أبو نعيم، وقبيصة، قالا: حدثنا سفيان، عن الأعمش، عن هشيم بن عطية، عن المغيرة بن سعد بن الأخرم، عن أبيه، عن عبد الله، قال النبي صلى الله عليه وسلم: لا تتخذوا الضيعة فترغبوا في الدنيا.</w:t>
      </w:r>
    </w:p>
    <w:p/>
    <w:p>
      <w:pPr/>
      <w:r>
        <w:rPr/>
        <w:t xml:space="preserve">يقال: إنه من طيءٍ.</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الأخرم الطائي
</w:t>
      </w:r>
    </w:p>
    <w:p>
      <w:pPr/>
      <w:r>
        <w:rPr/>
        <w:t xml:space="preserve">سعد بن الأخرم الطائي </w:t>
      </w:r>
    </w:p>
    <w:p/>
    <w:p>
      <w:pPr/>
      <w:r>
        <w:rPr/>
        <w:t xml:space="preserve">عن ابن مسعود وعنه ابنه المغيرة وثق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الأخرم الطائي الكوفي 
</w:t>
      </w:r>
    </w:p>
    <w:p>
      <w:pPr/>
      <w:r>
        <w:rPr/>
        <w:t xml:space="preserve">(ت) سعد بن الأخرم الطائي الكوفي والد المغيرة. </w:t>
      </w:r>
    </w:p>
    <w:p/>
    <w:p>
      <w:pPr/>
      <w:r>
        <w:rPr/>
        <w:t xml:space="preserve">قال أبو عمر بن عبد البر: يكنى أبا المنتفق، ويختلف في حديثه، وغير بعيد رواية مثله عن ابن مسعود.</w:t>
      </w:r>
    </w:p>
    <w:p/>
    <w:p>
      <w:pPr/>
      <w:r>
        <w:rPr/>
        <w:t xml:space="preserve">وفي كتاب ابن الأثير: كنيته أبو المغيرة، ونسبه أبو أحمد العسكري في كتاب «الصحابة»: جهيميا، قال: والأخرم اسمه ربيعة بن سيدان بن فهم بن غيث بن كعب بن عامر بن الهجيم بن عمرو بن تميم قال: وذكر بعضهم أن له صحبة، قال: وهو أخو عبد الله بن ربيعة، وذكره مسلم في «الطبقة الأولى من أهل الكوفة».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الأخرم الطائي
</w:t>
      </w:r>
    </w:p>
    <w:p>
      <w:pPr/>
      <w:r>
        <w:rPr/>
        <w:t xml:space="preserve">سعد بن الأخرم الطائي </w:t>
      </w:r>
    </w:p>
    <w:p/>
    <w:p>
      <w:pPr/>
      <w:r>
        <w:rPr/>
        <w:t xml:space="preserve">والد المغيرة بن سعد بن الأخرم سكن الكوفة حديثه عند ابنه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الأخرم
</w:t>
      </w:r>
    </w:p>
    <w:p>
      <w:pPr/>
      <w:r>
        <w:rPr/>
        <w:t xml:space="preserve">سعد بن الأخرم </w:t>
      </w:r>
    </w:p>
    <w:p/>
    <w:p>
      <w:pPr/>
      <w:r>
        <w:rPr/>
        <w:t xml:space="preserve">يروي عن ابن مسعود روى عنه بن المغيرة بن سعد بن الأخرم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الأخرم الطائي كوفي
</w:t>
      </w:r>
    </w:p>
    <w:p>
      <w:pPr/>
      <w:r>
        <w:rPr/>
        <w:t xml:space="preserve">سعد بن الأخرم الطائي كوفي </w:t>
      </w:r>
    </w:p>
    <w:p/>
    <w:p>
      <w:pPr/>
      <w:r>
        <w:rPr/>
        <w:t xml:space="preserve">تابعي ثقة ومن أصحاب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الأخرم الطائي
</w:t>
      </w:r>
    </w:p>
    <w:p>
      <w:pPr/>
      <w:r>
        <w:rPr/>
        <w:t xml:space="preserve">سعد بن الأخرم الطائي </w:t>
      </w:r>
    </w:p>
    <w:p/>
    <w:p>
      <w:pPr/>
      <w:r>
        <w:rPr/>
        <w:t xml:space="preserve">حدثنا عبيد بن شريك البزار، نا سليمان بن عبد الرحمن، نا عيسى بن يونس، عن الأعمش، عن عمرو بن مرة، عن المغيرة بن سعد، عن أبيه، أو سعد بن المغيرة عن أبيه قال: أتيت رسول الله صلى الله عليه وسلم بعرفة فأخذت بزمام ناقته قلت: نبئني بعمل يقربني من الجنة ويباعدني من النار قال: «تعبد الله لا تشرك به شيئاً وتقيم الصلاة وتؤتي الزكاة وتحج البيت وتصوم شهر رمضان وتأتي إلى الناس ما تحب أن يأتوا إليك خل زمام الناقة» حدثنا محمد بن الفرج الأصبهاني، نا محمد بن أبي عمر، نا عيسى بن يونس، عن الأعمش، عن عمرو بن مرة، عن المغيرة بن سعد بن الأخرم، عن أبيه أو عن عمه قال: أتيت رسول الله صلى الله عليه وسلم ثم ذكر نحوه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الأخرم
</w:t>
      </w:r>
    </w:p>
    <w:p>
      <w:pPr/>
      <w:r>
        <w:rPr/>
        <w:t xml:space="preserve">سعد بن الأخرم </w:t>
      </w:r>
    </w:p>
    <w:p/>
    <w:p>
      <w:pPr/>
      <w:r>
        <w:rPr/>
        <w:t xml:space="preserve">روى عن عبد الله بن مسعود روى عنه ابنه المغيرة بن سعد بن الأخرم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2026-07-26T03:07:19+03:00</dcterms:created>
  <dcterms:modified xsi:type="dcterms:W3CDTF">2026-07-26T03:07:19+03:00</dcterms:modified>
</cp:coreProperties>
</file>

<file path=docProps/custom.xml><?xml version="1.0" encoding="utf-8"?>
<Properties xmlns="http://schemas.openxmlformats.org/officeDocument/2006/custom-properties" xmlns:vt="http://schemas.openxmlformats.org/officeDocument/2006/docPropsVTypes"/>
</file>