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مولى عمرو بن الجموح
</w:t>
      </w:r>
    </w:p>
    <w:p>
      <w:pPr>
        <w:jc w:val="start"/>
        <w:bidi/>
      </w:pPr>
      <w:r>
        <w:rPr>
          <w:rFonts w:ascii="arial" w:hAnsi="arial" w:eastAsia="arial" w:cs="arial"/>
          <w:sz w:val="28"/>
          <w:szCs w:val="28"/>
          <w:b w:val="1"/>
          <w:bCs w:val="1"/>
          <w:rtl/>
        </w:rPr>
        <w:t xml:space="preserve">سليم مولى عمرو بن الجموح
</w:t>
      </w:r>
    </w:p>
    <w:p>
      <w:pPr/>
      <w:r>
        <w:rPr/>
        <w:t xml:space="preserve">سليم مولى عمرو بن الجموح (س) سليم مولى عمرو بن الجموح الأنصاري.</w:t>
      </w:r>
    </w:p>
    <w:p/>
    <w:p>
      <w:pPr/>
      <w:r>
        <w:rPr/>
        <w:t xml:space="preserve">أخبرنا أبو موسى إجازة، أخبرنا أبو غالب بن البناء، أخبرنا أبو الحسين محمد بن أحمد، ابن محمد بن الآبنوسي، أخبرنا أبو إسحاق إبراهيم بن محمد بن الفتح الجلي المصيصي، أخبرنا أبو يوسف محمد بن سفيان بن موسى الصفار، أخبرنا أبو عثمان سعيد بن رحمة، أخبرنا ابن المبارك عن عكرمة، عن ابن عباس، قال: كان عمرو بن الجموح شيخا من الأنصار، أعرج، فلما خرج رسول الله إلى بدر أذن له رسول الله صلى الله عليه وسلم في المقام لعرجه، فلما كان يوم أحد قال لبنيه: أخرجوني، قالوا: قد رخص لك رسول الله، فقال: هيهات، منعتموني الجنة ببدر وتمنعونيها بأحد؟! فخرج، فلما التقى الناس، قال: يا رسول الله، أرأيت إن قتلت اليوم أطأ بعرجتي هذه الجنة؟ قال: نعم، فقال لغلام معه، يقال له سليم: ارجع إلى أهلك، قال: وما عليك أن أصيب اليوم معك خيرا؟ فتقدم، فقاتل حتى قتل، ثم قاتل هو حتى قتل. أخرجه أبو موسى.</w:t>
      </w:r>
    </w:p>
    <w:p>
      <w:pPr>
        <w:jc w:val="start"/>
        <w:bidi/>
      </w:pPr>
      <w:r>
        <w:rPr>
          <w:sz w:val="24"/>
          <w:szCs w:val="24"/>
          <w:b w:val="1"/>
          <w:bCs w:val="1"/>
          <w:rtl/>
        </w:rPr>
        <w:t xml:space="preserve">
أسد الغابة في معرفة الصحابة،(دار ابن حزم - بيروت،2012،ط 1،ج 1،ص 515)/(دار الكتب العلمية - بيروت،1994،ط 1،ج 2،ص 545)/(دار الفكر - بيروت،1989،ط 1،ج 2،ص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 مولى عمرو بن الجموح
</w:t>
      </w:r>
    </w:p>
    <w:p>
      <w:pPr/>
      <w:r>
        <w:rPr/>
        <w:t xml:space="preserve">سليم، مولى عمرو بن الجموح له ذكر في كتاب الجهاد لابن المبارك، من حديث ابن عباس، قال: كان عمرو بن الجموح شيخا كبيرا أعرج... فذكر الحديث في شهوده أحدا، قال: وكان معه غلام له يقال له سليم، فقال له: ارجع إلى أهلك. فقال: وما عليك أن أصيب معك اليوم خيرا. فتقدم العبد فقاتل حتى قتل.</w:t>
      </w:r>
    </w:p>
    <w:p/>
    <w:p>
      <w:pPr/>
      <w:r>
        <w:rPr/>
        <w:t xml:space="preserve">وأخرجه أبو موسى، وأخرجه الحاكم في «الإكليل»، من حديث ابن المبارك، مطولا وظاهر سياقه أنه مرسل.</w:t>
      </w:r>
    </w:p>
    <w:p>
      <w:pPr>
        <w:jc w:val="start"/>
        <w:bidi/>
      </w:pPr>
      <w:r>
        <w:rPr>
          <w:sz w:val="24"/>
          <w:szCs w:val="24"/>
          <w:b w:val="1"/>
          <w:bCs w:val="1"/>
          <w:rtl/>
        </w:rPr>
        <w:t xml:space="preserve">
الإصابة في تمييز الصحابة،(دار الكتب العلمية - بيروت،1995،ط 1،ج 3،ص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2026-07-27T13:21:07+03:00</dcterms:created>
  <dcterms:modified xsi:type="dcterms:W3CDTF">2026-07-27T13:21:07+03:00</dcterms:modified>
</cp:coreProperties>
</file>

<file path=docProps/custom.xml><?xml version="1.0" encoding="utf-8"?>
<Properties xmlns="http://schemas.openxmlformats.org/officeDocument/2006/custom-properties" xmlns:vt="http://schemas.openxmlformats.org/officeDocument/2006/docPropsVTypes"/>
</file>