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قرظة
</w:t>
      </w:r>
    </w:p>
    <w:p>
      <w:pPr>
        <w:jc w:val="start"/>
        <w:bidi/>
      </w:pPr>
      <w:r>
        <w:rPr>
          <w:rFonts w:ascii="arial" w:hAnsi="arial" w:eastAsia="arial" w:cs="arial"/>
          <w:sz w:val="28"/>
          <w:szCs w:val="28"/>
          <w:b w:val="1"/>
          <w:bCs w:val="1"/>
          <w:rtl/>
        </w:rPr>
        <w:t xml:space="preserve">سهل بن قرظة
</w:t>
      </w:r>
    </w:p>
    <w:p>
      <w:pPr/>
      <w:r>
        <w:rPr/>
        <w:t xml:space="preserve">سهل بن قرظة (س) سهل بن قرظة بن قيس بن عنترة بن أمية بن زيد بن مالك بن الأوس. شهد أحدا مع النبي صلى الله عليه وسلم.</w:t>
      </w:r>
    </w:p>
    <w:p/>
    <w:p>
      <w:pPr/>
      <w:r>
        <w:rPr/>
        <w:t xml:space="preserve">ذكره ابن شاهين، أخرجه أبو موسى هكذا.</w:t>
      </w:r>
    </w:p>
    <w:p/>
    <w:p>
      <w:pPr/>
      <w:r>
        <w:rPr/>
        <w:t xml:space="preserve">ولا يبعد أن يكون قد سقط من نسبه شيء فإن أمية بن زيد ليس والده مالك بن الأوس، إنما هو ابن زيد بن مالك بن عوف بن عمرو بن عوف بن مالك بن الأوس، والله أعلم.</w:t>
      </w:r>
    </w:p>
    <w:p/>
    <w:p>
      <w:pPr/>
      <w:r>
        <w:rPr/>
        <w:t xml:space="preserve">والذي ذكره عنترة وفي كتاب الأمير أبي نصر عبدة، بفتح العين، والباء الموحدة.</w:t>
      </w:r>
    </w:p>
    <w:p>
      <w:pPr>
        <w:jc w:val="start"/>
        <w:bidi/>
      </w:pPr>
      <w:r>
        <w:rPr>
          <w:sz w:val="24"/>
          <w:szCs w:val="24"/>
          <w:b w:val="1"/>
          <w:bCs w:val="1"/>
          <w:rtl/>
        </w:rPr>
        <w:t xml:space="preserve">
أسد الغابة في معرفة الصحابة،(دار ابن حزم - بيروت،2012،ط 1،ج 1،ص 529)/(دار الكتب العلمية - بيروت،1994،ط 1،ج 2،ص 580)/(دار الفكر - بيروت،1989،ط 1،ج 2،ص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قرظة بن قيس
</w:t>
      </w:r>
    </w:p>
    <w:p>
      <w:pPr/>
      <w:r>
        <w:rPr/>
        <w:t xml:space="preserve">سهل بن قرظة بن قيس بن عنترة بن أمية بن زيد بن مالك بن الأوس.</w:t>
      </w:r>
    </w:p>
    <w:p/>
    <w:p>
      <w:pPr/>
      <w:r>
        <w:rPr/>
        <w:t xml:space="preserve">قال الطبري وابن شاهين: شهد أحدا.</w:t>
      </w:r>
    </w:p>
    <w:p>
      <w:pPr>
        <w:jc w:val="start"/>
        <w:bidi/>
      </w:pPr>
      <w:r>
        <w:rPr>
          <w:sz w:val="24"/>
          <w:szCs w:val="24"/>
          <w:b w:val="1"/>
          <w:bCs w:val="1"/>
          <w:rtl/>
        </w:rPr>
        <w:t xml:space="preserve">
الإصابة في تمييز الصحابة،(دار الكتب العلمية - بيروت،1995،ط 1،ج 3،ص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2026-07-24T23:58:25+03:00</dcterms:created>
  <dcterms:modified xsi:type="dcterms:W3CDTF">2026-07-24T23:58:25+03:00</dcterms:modified>
</cp:coreProperties>
</file>

<file path=docProps/custom.xml><?xml version="1.0" encoding="utf-8"?>
<Properties xmlns="http://schemas.openxmlformats.org/officeDocument/2006/custom-properties" xmlns:vt="http://schemas.openxmlformats.org/officeDocument/2006/docPropsVTypes"/>
</file>