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شريق
</w:t>
      </w:r>
    </w:p>
    <w:p>
      <w:pPr>
        <w:jc w:val="start"/>
        <w:bidi/>
      </w:pPr>
      <w:r>
        <w:rPr>
          <w:rFonts w:ascii="arial" w:hAnsi="arial" w:eastAsia="arial" w:cs="arial"/>
          <w:sz w:val="28"/>
          <w:szCs w:val="28"/>
          <w:b w:val="1"/>
          <w:bCs w:val="1"/>
          <w:rtl/>
        </w:rPr>
        <w:t xml:space="preserve">شريق
</w:t>
      </w:r>
    </w:p>
    <w:p>
      <w:pPr/>
      <w:r>
        <w:rPr/>
        <w:t xml:space="preserve">شريق (س) شريق بالقاف، والد حبيبة. ترجم له عبد الله بن أحمد بن حنبل في مسند الأنصار ولم يتابعه أحد.</w:t>
      </w:r>
    </w:p>
    <w:p/>
    <w:p>
      <w:pPr/>
      <w:r>
        <w:rPr/>
        <w:t xml:space="preserve">أخبرنا أبو ياسر بن هبة الله بإسناده عن عبد الله بن أحمد، حدثنا أبو سعيد مولى بني هاشم، حدثنا سعيد بن سلمة بن أبي الحسام، حدثني مولى لآل عمر، حدثنا صالح بن كيسان عن عيسى بن مسعود بن الحكم الزرقي، عن جدته حبيبة بنت شريق: أنها كانت مع أبيها، فإذا بديل بن ورقاء على العضباء، راحلة رسول الله صلى الله عليه وسلم برحله ينادي: إن رسول الله صلى الله عليه وسلم، قال: من كان صائما فليفطر، فإنها أيام أكل وشرب.</w:t>
      </w:r>
    </w:p>
    <w:p/>
    <w:p>
      <w:pPr/>
      <w:r>
        <w:rPr/>
        <w:t xml:space="preserve">رواه عبد الله بن رجاء، عن سعيد بن صالح، عن عيسى، عن جدته حبيبة أنها كانت مع أمها ابنة العجماء، لم يذكر الحكم ولا مولى عمر. أخرجه أبو موسى.</w:t>
      </w:r>
    </w:p>
    <w:p>
      <w:pPr>
        <w:jc w:val="start"/>
        <w:bidi/>
      </w:pPr>
      <w:r>
        <w:rPr>
          <w:sz w:val="24"/>
          <w:szCs w:val="24"/>
          <w:b w:val="1"/>
          <w:bCs w:val="1"/>
          <w:rtl/>
        </w:rPr>
        <w:t xml:space="preserve">
أسد الغابة في معرفة الصحابة،(دار ابن حزم - بيروت،2012،ط 1،ج 1،ص 550)/(دار الكتب العلمية - بيروت،1994،ط 1،ج 2،ص 630)/(دار الفكر - بيروت،1989،ط 1،ج 2،ص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شريق بوزن الذي قبله، والد حبيبة
</w:t>
      </w:r>
    </w:p>
    <w:p>
      <w:pPr/>
      <w:r>
        <w:rPr/>
        <w:t xml:space="preserve">شريق بوزن الذي قبله، والد حبيبة ذكره البغوي في الصحابة، وجرى ذكره في مسند أحمد وفي مسند بديل بن ورقاء، قال: حدثنا أبو سعيد، حدثنا سعيد بن سلمة، حدثني مولى لآل عمر، حدثنا صالح بن كيسان، عن عيسى بن مسعود، عن الحكم الزرقي، عن جدته حبيبة بنت شريق أنها كانت مع أبيها- يعني في حجة الوداع، فإذا بديل بن ورقاء على العضباء... الحديث.</w:t>
      </w:r>
    </w:p>
    <w:p/>
    <w:p>
      <w:pPr/>
      <w:r>
        <w:rPr/>
        <w:t xml:space="preserve">وأخرجه البغوي، عن عبد الله بن أحمد عن أبيه بهذا. ورواه عبد الله بن رجاء عن سعيد بن سلمة بهذا الإسناد، فقال: إنها كانت مع أمها أمته العجماء، ويجمع بأنها ذكرت أباها مرة وأمها مرة، فالله أعلم.</w:t>
      </w:r>
    </w:p>
    <w:p>
      <w:pPr>
        <w:jc w:val="start"/>
        <w:bidi/>
      </w:pPr>
      <w:r>
        <w:rPr>
          <w:sz w:val="24"/>
          <w:szCs w:val="24"/>
          <w:b w:val="1"/>
          <w:bCs w:val="1"/>
          <w:rtl/>
        </w:rPr>
        <w:t xml:space="preserve">
الإصابة في تمييز الصحابة،(دار الكتب العلمية - بيروت،1995،ط 1،ج 3،ص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2026-07-27T13:12:59+03:00</dcterms:created>
  <dcterms:modified xsi:type="dcterms:W3CDTF">2026-07-27T13:12:59+03:00</dcterms:modified>
</cp:coreProperties>
</file>

<file path=docProps/custom.xml><?xml version="1.0" encoding="utf-8"?>
<Properties xmlns="http://schemas.openxmlformats.org/officeDocument/2006/custom-properties" xmlns:vt="http://schemas.openxmlformats.org/officeDocument/2006/docPropsVTypes"/>
</file>