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سعد بن الحارث
</w:t>
      </w:r>
    </w:p>
    <w:p>
      <w:pPr>
        <w:jc w:val="start"/>
        <w:bidi/>
      </w:pPr>
      <w:r>
        <w:rPr>
          <w:rFonts w:ascii="arial" w:hAnsi="arial" w:eastAsia="arial" w:cs="arial"/>
          <w:sz w:val="28"/>
          <w:szCs w:val="28"/>
          <w:b w:val="1"/>
          <w:bCs w:val="1"/>
          <w:rtl/>
        </w:rPr>
        <w:t xml:space="preserve">عامر بن سعد بن الحارث
</w:t>
      </w:r>
    </w:p>
    <w:p>
      <w:pPr/>
      <w:r>
        <w:rPr/>
        <w:t xml:space="preserve">عامر بن سعد بن الحارث عامر بن سعد بن الحارث بن عباد بن سعد بن عامر بن ثعلبة بن مالك بن أفصى، استشهد هو وأخوه عمرو يوم مؤتة، قاله ابن هشام عن الزهري.</w:t>
      </w:r>
    </w:p>
    <w:p/>
    <w:p>
      <w:pPr/>
      <w:r>
        <w:rPr/>
        <w:t xml:space="preserve">ذكره ابن الدباغ فيما استدركه على أبي عمر.</w:t>
      </w:r>
    </w:p>
    <w:p>
      <w:pPr>
        <w:jc w:val="start"/>
        <w:bidi/>
      </w:pPr>
      <w:r>
        <w:rPr>
          <w:sz w:val="24"/>
          <w:szCs w:val="24"/>
          <w:b w:val="1"/>
          <w:bCs w:val="1"/>
          <w:rtl/>
        </w:rPr>
        <w:t xml:space="preserve">
أسد الغابة في معرفة الصحابة،(دار ابن حزم - بيروت،2012،ط 1،ج 1،ص 612)/(دار الكتب العلمية - بيروت،1994،ط 1،ج 3،ص 120)/(دار الفكر - بيروت،1989،ط 1،ج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سعد
</w:t>
      </w:r>
    </w:p>
    <w:p>
      <w:pPr/>
      <w:r>
        <w:rPr/>
        <w:t xml:space="preserve">عامر بن سعد بن الحارث بن عبادة بن سعد بن عامر بن ثعلبة بن مالك بن أفصى.</w:t>
      </w:r>
    </w:p>
    <w:p/>
    <w:p>
      <w:pPr/>
      <w:r>
        <w:rPr/>
        <w:t xml:space="preserve">ذكره ابن الدباغ مستدركا على أبي عمر، فقال: استشهد هو وأخوه عمرو يوم مؤتة، ذكره ابن هشام عن الزهري. انتهى.</w:t>
      </w:r>
    </w:p>
    <w:p/>
    <w:p>
      <w:pPr/>
      <w:r>
        <w:rPr/>
        <w:t xml:space="preserve">وذكره الدولابي في الكنى في ترجمة أبي طاهر عبد الملك بن محمد بن عمرو بن حزم. وروى بإسناده إليه، قال: قتل في مؤتة عمرو بن عامر، حدثنا سعد بن الحارث.</w:t>
      </w:r>
    </w:p>
    <w:p/>
    <w:p>
      <w:pPr/>
      <w:r>
        <w:rPr/>
        <w:t xml:space="preserve">واستدركه ابن فتحون.</w:t>
      </w:r>
    </w:p>
    <w:p>
      <w:pPr>
        <w:jc w:val="start"/>
        <w:bidi/>
      </w:pPr>
      <w:r>
        <w:rPr>
          <w:sz w:val="24"/>
          <w:szCs w:val="24"/>
          <w:b w:val="1"/>
          <w:bCs w:val="1"/>
          <w:rtl/>
        </w:rPr>
        <w:t xml:space="preserve">
الإصابة في تمييز الصحابة،(دار الكتب العلمية - بيروت،1995،ط 1،ج 3،ص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2026-07-27T12:17:07+03:00</dcterms:created>
  <dcterms:modified xsi:type="dcterms:W3CDTF">2026-07-27T12:17:07+03:00</dcterms:modified>
</cp:coreProperties>
</file>

<file path=docProps/custom.xml><?xml version="1.0" encoding="utf-8"?>
<Properties xmlns="http://schemas.openxmlformats.org/officeDocument/2006/custom-properties" xmlns:vt="http://schemas.openxmlformats.org/officeDocument/2006/docPropsVTypes"/>
</file>