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مولى بنى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مولى بنى هاشم
</w:t>
      </w:r>
    </w:p>
    <w:p>
      <w:pPr/>
      <w:r>
        <w:rPr/>
        <w:t xml:space="preserve">عباس مولى بنى هاشم (د ع) عباس مولى بني هاشم. قديم أدرك النبي صلى الله عليه وسلم.</w:t>
      </w:r>
    </w:p>
    <w:p/>
    <w:p>
      <w:pPr/>
      <w:r>
        <w:rPr/>
        <w:t xml:space="preserve">روى قيس بن الربيع، عن عاصم بن سليمان، عن العباس مولى بني هاشم. قال: خرج رسول الله صلى الله عليه وسلم ذات يوم إلى المسجد، فرأى نخامة في المسجد في القبلة، فحكه ثم لطخه بالزعفران.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635)/(دار الكتب العلمية - بيروت،1994،ط 1،ج 3،ص 169)/(دار الفكر - بيروت،1989،ط 1،ج 3،ص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2026-07-27T13:15:37+03:00</dcterms:created>
  <dcterms:modified xsi:type="dcterms:W3CDTF">2026-07-27T13:15:37+03:00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