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أنس
</w:t>
      </w:r>
    </w:p>
    <w:p>
      <w:pPr/>
      <w:r>
        <w:rPr/>
        <w:t xml:space="preserve">عبد الله بن أنس (ب د ع) عبد الله بن أنس، أبو فاطمة الأسدي تقدم ذكره في حرف الهمزة. وقال أبو عمر: روى عنه زهرة بن معبد أبو عقيل، وجعله أبو عمر، وأبو أحمد العسكري أزديا.</w:t>
      </w:r>
    </w:p>
    <w:p/>
    <w:p>
      <w:pPr/>
      <w:r>
        <w:rPr/>
        <w:t xml:space="preserve">أخرجه الثلاثة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639)/(دار الكتب العلمية - بيروت،1994،ط 1،ج 3،ص 177)/(دار الفكر - بيروت،1989،ط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أنس
</w:t>
      </w:r>
    </w:p>
    <w:p>
      <w:pPr/>
      <w:r>
        <w:rPr/>
        <w:t xml:space="preserve">عبد الله بن أنس أبو فاطمة الأزدي، ويقال له الأسدي- بسكون المهملة أيضا.</w:t>
      </w:r>
    </w:p>
    <w:p/>
    <w:p>
      <w:pPr/>
      <w:r>
        <w:rPr/>
        <w:t xml:space="preserve">ذكره البغوي والباوردي، وأخرجا من طريق إياس بن أبي فاطمة، عن أبيه عن جده، ولم يقع مسمى عندهما.</w:t>
      </w:r>
    </w:p>
    <w:p/>
    <w:p>
      <w:pPr/>
      <w:r>
        <w:rPr/>
        <w:t xml:space="preserve">وقال أبو عمر: روى عنه زهرة بن معبد.</w:t>
      </w:r>
    </w:p>
    <w:p/>
    <w:p>
      <w:pPr/>
      <w:r>
        <w:rPr/>
        <w:t xml:space="preserve">قلت: وقد نبه ابن فتحون على ما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أنس
</w:t>
      </w:r>
    </w:p>
    <w:p>
      <w:pPr/>
      <w:r>
        <w:rPr/>
        <w:t xml:space="preserve">عبد الله بن أنس  أبو فاطمة الأسدي. روى عنه زهرة بن معبد، أبو عقيل.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869)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2026-07-27T09:03:29+03:00</dcterms:created>
  <dcterms:modified xsi:type="dcterms:W3CDTF">2026-07-27T09:03:29+03:00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