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زيد الجهني
</w:t>
      </w:r>
    </w:p>
    <w:p>
      <w:pPr>
        <w:jc w:val="start"/>
        <w:bidi/>
      </w:pPr>
      <w:r>
        <w:rPr>
          <w:rFonts w:ascii="arial" w:hAnsi="arial" w:eastAsia="arial" w:cs="arial"/>
          <w:sz w:val="28"/>
          <w:szCs w:val="28"/>
          <w:b w:val="1"/>
          <w:bCs w:val="1"/>
          <w:rtl/>
        </w:rPr>
        <w:t xml:space="preserve">عبد الله بن زيد الجهني
</w:t>
      </w:r>
    </w:p>
    <w:p>
      <w:pPr/>
      <w:r>
        <w:rPr/>
        <w:t xml:space="preserve">عبد الله بن زيد الجهني (د ع) عبد الله بن زيد الجهني. في إسناد حديثه نظر.</w:t>
      </w:r>
    </w:p>
    <w:p/>
    <w:p>
      <w:pPr/>
      <w:r>
        <w:rPr/>
        <w:t xml:space="preserve">روى حرام بن عثمان، عن معاذ بن عبد الله بن خبيب، عن عبد الله بن زيد الجهني: أن النبي صلى الله عليه وسلم قال: «سرق فاقطع يده، سرق فاقطع رجله، سرق فاقطع يده، سرق فاقطع رجله، سرق فاضرب عنقه». هكذا قال حرام، عن معاذ بن عبد الله. وخالفه غيره.</w:t>
      </w:r>
    </w:p>
    <w:p/>
    <w:p>
      <w:pPr/>
      <w:r>
        <w:rPr/>
        <w:t xml:space="preserve">أخرجه ابن منده وأبو نعيم، وقال أبو نعيم: ذكره بعض المتأخرين- يعني ابن منده- وقال: في إسناد حديثه نظر، ذكره من حديث محمد بن يحيى المازني، عن حرام، عن معاذ عن عبد الله بن خبيب، عن عبد الله بن زيد: أن النبي صلى الله عليه وسلم قال: «من سرق فاقطع يده»... الحديث.</w:t>
      </w:r>
    </w:p>
    <w:p/>
    <w:p>
      <w:pPr/>
      <w:r>
        <w:rPr/>
        <w:t xml:space="preserve">كذا قال: يحيى، عن حرام، عن معاذ. وصوابه: معاذ بن عبد الله بن خبيب، عن عبد الله بن بدر الجهني. وقد تقدم</w:t>
      </w:r>
    </w:p>
    <w:p>
      <w:pPr>
        <w:jc w:val="start"/>
        <w:bidi/>
      </w:pPr>
      <w:r>
        <w:rPr>
          <w:sz w:val="24"/>
          <w:szCs w:val="24"/>
          <w:b w:val="1"/>
          <w:bCs w:val="1"/>
          <w:rtl/>
        </w:rPr>
        <w:t xml:space="preserve">
أسد الغابة في معرفة الصحابة،(دار ابن حزم - بيروت،2012،ط 1،ج 1،ص 673)/(دار الكتب العلمية - بيروت،1994،ط 1،ج 3،ص 249)/(دار الفكر - بيروت،1989،ط 1،ج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الجهني
</w:t>
      </w:r>
    </w:p>
    <w:p>
      <w:pPr/>
      <w:r>
        <w:rPr/>
        <w:t xml:space="preserve">عبد الله بن زيد الجهني ذكره ابن مندة. وقال: في إسناد حديثه نظر</w:t>
      </w:r>
    </w:p>
    <w:p/>
    <w:p>
      <w:pPr/>
      <w:r>
        <w:rPr/>
        <w:t xml:space="preserve">ثم ساق من طريق محمد بن يحيى المأربي، بالراء والموحدة، عن حرام بن عثمان، أحد المتروكين، عن معاذ عن عبد الله بن زيد الجهني، عن النبي صلى الله عليه وآله وسلم قال: «إذا سرق فاقطع يده....» الحديث.</w:t>
      </w:r>
    </w:p>
    <w:p/>
    <w:p>
      <w:pPr/>
      <w:r>
        <w:rPr/>
        <w:t xml:space="preserve">وفي آخره: «ثم إذا سرق فاضرب عنقه».</w:t>
      </w:r>
    </w:p>
    <w:p/>
    <w:p>
      <w:pPr/>
      <w:r>
        <w:rPr/>
        <w:t xml:space="preserve">قال ابن مندة: كذا قال حرام، وخالفه غيره.</w:t>
      </w:r>
    </w:p>
    <w:p/>
    <w:p>
      <w:pPr/>
      <w:r>
        <w:rPr/>
        <w:t xml:space="preserve">انتهى.</w:t>
      </w:r>
    </w:p>
    <w:p/>
    <w:p>
      <w:pPr/>
      <w:r>
        <w:rPr/>
        <w:t xml:space="preserve">وقال أبو نعيم: الصواب أنه عن معاذ بن عبد الله بن حبيب، عن عبد الله بن زيد الجهني، وساقه في ترجمة عبد الله بن بدر من طريق حفص بن ميسرة، عن حرام بن عثمان، عن معاذ... كذلك، فظهر منه أن الوهم من الراوي عن حرام بن عثمان بخلاف ما يفهمه كلام ابن مندة.</w:t>
      </w:r>
    </w:p>
    <w:p>
      <w:pPr>
        <w:jc w:val="start"/>
        <w:bidi/>
      </w:pPr>
      <w:r>
        <w:rPr>
          <w:sz w:val="24"/>
          <w:szCs w:val="24"/>
          <w:b w:val="1"/>
          <w:bCs w:val="1"/>
          <w:rtl/>
        </w:rPr>
        <w:t xml:space="preserve">
الإصابة في تمييز الصحابة،(دار الكتب العلمية - بيروت،1995،ط 1،ج 5،ص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الجهني
</w:t>
      </w:r>
    </w:p>
    <w:p>
      <w:pPr/>
      <w:r>
        <w:rPr/>
        <w:t xml:space="preserve">عبد الله بن زيد الجهني وذكر عبد الله بن زيد الجهني في أهل الصفة من قبل الحافظ أبي عبد الله النيسابوري وقال الواقدي: كان أحد الأربعة الذين كانوا يحملون ألوية جهينة يوم الفتح توفي في زمن معاوية</w:t>
      </w:r>
    </w:p>
    <w:p/>
    <w:p>
      <w:pPr/>
      <w:r>
        <w:rPr/>
        <w:t xml:space="preserve">حدثنا محمد بن أحمد بن الحسن، ثنا محمد بن عثمان بن أبي شيبة، ثنا إبراهيم بن محمد بن ميمون، ثنا سعيد بن خثيم أبو معمر، عن حرام بن عثمان، عن معاذ بن عبد الله، عن عبد الله بن زيد الجهني، أن رسول الله صلى الله عليه وسلم قال: «من سرق متاعا فاقطعوا يده فإن سرق فاقطعوا رجله فإن سرق فاقطعوا يده فإن سرق فاقطعوا رجله فإن سرق فاضربوا عنقه» تفرد به حزام وهو من الضعف بالمحل العظيم</w:t>
      </w:r>
    </w:p>
    <w:p>
      <w:pPr>
        <w:jc w:val="start"/>
        <w:bidi/>
      </w:pPr>
      <w:r>
        <w:rPr>
          <w:sz w:val="24"/>
          <w:szCs w:val="24"/>
          <w:b w:val="1"/>
          <w:bCs w:val="1"/>
          <w:rtl/>
        </w:rPr>
        <w:t xml:space="preserve">
حلية الأولياء وطبقات الأصفياء،(دار الكتاب العربي - بيروت،1985،ط 0،ج 2،ص 6)/(السعادة ،1974،ط 1،ج 2،ص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2026-07-27T12:17:03+03:00</dcterms:created>
  <dcterms:modified xsi:type="dcterms:W3CDTF">2026-07-27T12:17:03+03:00</dcterms:modified>
</cp:coreProperties>
</file>

<file path=docProps/custom.xml><?xml version="1.0" encoding="utf-8"?>
<Properties xmlns="http://schemas.openxmlformats.org/officeDocument/2006/custom-properties" xmlns:vt="http://schemas.openxmlformats.org/officeDocument/2006/docPropsVTypes"/>
</file>