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سفيان بن عبد الأسد
</w:t>
      </w:r>
    </w:p>
    <w:p>
      <w:pPr>
        <w:jc w:val="start"/>
        <w:bidi/>
      </w:pPr>
      <w:r>
        <w:rPr>
          <w:rFonts w:ascii="arial" w:hAnsi="arial" w:eastAsia="arial" w:cs="arial"/>
          <w:sz w:val="28"/>
          <w:szCs w:val="28"/>
          <w:b w:val="1"/>
          <w:bCs w:val="1"/>
          <w:rtl/>
        </w:rPr>
        <w:t xml:space="preserve">عبد الله بن سفيان بن عبد الأسد
</w:t>
      </w:r>
    </w:p>
    <w:p>
      <w:pPr/>
      <w:r>
        <w:rPr/>
        <w:t xml:space="preserve">عبد الله بن سفيان بن عبد الأسد (ب د ع) عبد الله بن سفيان بن عبد الأسد بن هلال بن عبد الله بن عمر بن مخزوم القرشي المخزومي. وهو ابن أخي أبي سلمة بن عبد الأسد، وهو أخو هبار بن سفيان، هاجرا كلاهما إلى الحبشة، وقتل يوم اليرموك شهيدا، قاله ابن إسحاق.</w:t>
      </w:r>
    </w:p>
    <w:p/>
    <w:p>
      <w:pPr/>
      <w:r>
        <w:rPr/>
        <w:t xml:space="preserve">أخرجه الثلاثة، وقال ابن منده وأبو نعيم: هو ابن عم أبي سلمة بن عبد الأسد، والصحيح أن أبا سلمة عم عبد الله.</w:t>
      </w:r>
    </w:p>
    <w:p>
      <w:pPr>
        <w:jc w:val="start"/>
        <w:bidi/>
      </w:pPr>
      <w:r>
        <w:rPr>
          <w:sz w:val="24"/>
          <w:szCs w:val="24"/>
          <w:b w:val="1"/>
          <w:bCs w:val="1"/>
          <w:rtl/>
        </w:rPr>
        <w:t xml:space="preserve">
أسد الغابة في معرفة الصحابة،(دار ابن حزم - بيروت،2012،ط 1،ج 1،ص 679)/(دار الكتب العلمية - بيروت،1994،ط 1،ج 3،ص 264)/(دار الفكر - بيروت،1989،ط 1،ج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سفيان
</w:t>
      </w:r>
    </w:p>
    <w:p>
      <w:pPr/>
      <w:r>
        <w:rPr/>
        <w:t xml:space="preserve">عبد الله بن سفيان بن عبد الأسد بن هلال بن عبد الله بن عمر بن مخزوم المخزومي، ابن أخي أبي سلمة. وأمه بنت عبد بن أبي قيس بن عبد الله، من بني عامر بن لؤي.</w:t>
      </w:r>
    </w:p>
    <w:p/>
    <w:p>
      <w:pPr/>
      <w:r>
        <w:rPr/>
        <w:t xml:space="preserve">ذكره موسى بن عقبة في مهاجرة الحبشة، وأنه استشهد يوم اليرموك، وكذا ذكره ابن إسحاق، وأبو الأسود عن عروة.</w:t>
      </w:r>
    </w:p>
    <w:p/>
    <w:p>
      <w:pPr/>
      <w:r>
        <w:rPr/>
        <w:t xml:space="preserve">وقال الزبير: والذي قتل باليرموك أخوه عبيد الله- بالتصغير.</w:t>
      </w:r>
    </w:p>
    <w:p/>
    <w:p>
      <w:pPr/>
      <w:r>
        <w:rPr/>
        <w:t xml:space="preserve">وقال ابن سعد في عبد الله بن سفيان: كان قديم الإسلام، وهاجر إلى الحبشة الهجرة الثانية في قول جميعهم.</w:t>
      </w:r>
    </w:p>
    <w:p/>
    <w:p>
      <w:pPr/>
      <w:r>
        <w:rPr/>
        <w:t xml:space="preserve">وذكر البغوي وابن أبي حاتم وابن مندة في ترجمته حديث: «لا صام من صام الأبد».</w:t>
      </w:r>
    </w:p>
    <w:p/>
    <w:p>
      <w:pPr/>
      <w:r>
        <w:rPr/>
        <w:t xml:space="preserve">وسيأتي القول فيه بعد ترجمة.</w:t>
      </w:r>
    </w:p>
    <w:p>
      <w:pPr>
        <w:jc w:val="start"/>
        <w:bidi/>
      </w:pPr>
      <w:r>
        <w:rPr>
          <w:sz w:val="24"/>
          <w:szCs w:val="24"/>
          <w:b w:val="1"/>
          <w:bCs w:val="1"/>
          <w:rtl/>
        </w:rPr>
        <w:t xml:space="preserve">
الإصابة في تمييز الصحابة،(دار الكتب العلمية - بيروت،1995،ط 1،ج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سفيان بن عبد الأسد بن هلال بن عبد الله بن عمر بن مخزوم القرشي المخزومي
</w:t>
      </w:r>
    </w:p>
    <w:p>
      <w:pPr/>
      <w:r>
        <w:rPr/>
        <w:t xml:space="preserve">عبد الله بن سفيان بن عبد الأسد بن هلال بن عبد الله بن عمر بن مخزوم القرشي المخزومي كان من مهاجرة الحبشة هو وأخوه هبار بن سفيان.</w:t>
      </w:r>
    </w:p>
    <w:p/>
    <w:p>
      <w:pPr/>
      <w:r>
        <w:rPr/>
        <w:t xml:space="preserve">قال ابن إسحاق: قتل عبد الله بن سفيان بن عبد الأسد يوم اليرموك.</w:t>
      </w:r>
    </w:p>
    <w:p>
      <w:pPr>
        <w:jc w:val="start"/>
        <w:bidi/>
      </w:pPr>
      <w:r>
        <w:rPr>
          <w:sz w:val="24"/>
          <w:szCs w:val="24"/>
          <w:b w:val="1"/>
          <w:bCs w:val="1"/>
          <w:rtl/>
        </w:rPr>
        <w:t xml:space="preserve">
الاستيعاب في معرفة الأصحاب،(دار الجيل - بيروت،1992،ط 1،ج 3،ص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عبد الله بن سفيان
</w:t>
      </w:r>
    </w:p>
    <w:p>
      <w:pPr/>
      <w:r>
        <w:rPr/>
        <w:t xml:space="preserve">وأخوه عبد الله بن سفيان بن عبد الأسد بن هلال بن عبد الله بن عمر بن مخزوم. وأمه بنت عبد بن أبي قيس بن عبد ود بن نضر بن مالك بن حسل بن عامر بن لؤي. وليس له عقب. وكان قديم الإسلام بمكة وهاجر إلى أرض الحبشة في الهجرة الثانية في روايتهم جميعا. وقتل يوم اليرموك شهيدا في خلافة عمر بن الخطاب.</w:t>
      </w:r>
    </w:p>
    <w:p/>
    <w:p>
      <w:pPr/>
      <w:r>
        <w:rPr/>
        <w:t xml:space="preserve">ومن حلفاء بني مخزوم ومواليهم</w:t>
      </w:r>
    </w:p>
    <w:p>
      <w:pPr>
        <w:jc w:val="start"/>
        <w:bidi/>
      </w:pPr>
      <w:r>
        <w:rPr>
          <w:sz w:val="24"/>
          <w:szCs w:val="24"/>
          <w:b w:val="1"/>
          <w:bCs w:val="1"/>
          <w:rtl/>
        </w:rPr>
        <w:t xml:space="preserve">
الطبقات الكبرى،(دار الكتب العلمية - بيروت،1990،ط 1،ج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سفيان بن عبد الأسد بن هلال بن عبد الله بن عمر بن مخزوم
</w:t>
      </w:r>
    </w:p>
    <w:p>
      <w:pPr/>
      <w:r>
        <w:rPr/>
        <w:t xml:space="preserve">عبد الله بن سفيان بن عبد الأسد بن هلال بن عبد الله بن عمر بن مخزوم: </w:t>
      </w:r>
    </w:p>
    <w:p/>
    <w:p>
      <w:pPr/>
      <w:r>
        <w:rPr/>
        <w:t xml:space="preserve">ذكر ابن عبد البر أنه وأخاه هبارا هاجرا إلى الحبشة، ونقل عن ابن إسحاق، أنه قتل يوم اليرموك.</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2026-07-24T20:56:41+03:00</dcterms:created>
  <dcterms:modified xsi:type="dcterms:W3CDTF">2026-07-24T20:56:41+03:00</dcterms:modified>
</cp:coreProperties>
</file>

<file path=docProps/custom.xml><?xml version="1.0" encoding="utf-8"?>
<Properties xmlns="http://schemas.openxmlformats.org/officeDocument/2006/custom-properties" xmlns:vt="http://schemas.openxmlformats.org/officeDocument/2006/docPropsVTypes"/>
</file>