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عرابة
</w:t>
      </w:r>
    </w:p>
    <w:p>
      <w:pPr>
        <w:jc w:val="start"/>
        <w:bidi/>
      </w:pPr>
      <w:r>
        <w:rPr>
          <w:rFonts w:ascii="arial" w:hAnsi="arial" w:eastAsia="arial" w:cs="arial"/>
          <w:sz w:val="28"/>
          <w:szCs w:val="28"/>
          <w:b w:val="1"/>
          <w:bCs w:val="1"/>
          <w:rtl/>
        </w:rPr>
        <w:t xml:space="preserve">عبد الله بن عرابة
</w:t>
      </w:r>
    </w:p>
    <w:p>
      <w:pPr/>
      <w:r>
        <w:rPr/>
        <w:t xml:space="preserve">عبد الله بن عرابة (د ع) عبد الله بن عرابة الجهني.</w:t>
      </w:r>
    </w:p>
    <w:p/>
    <w:p>
      <w:pPr/>
      <w:r>
        <w:rPr/>
        <w:t xml:space="preserve">روى عنه معاذ بن عبد الله بن خبيب أنه قال: أقبلنا مع رسول الله صلى الله عليه وسلم من غزوة الفتح حتى إذا كنا بالكديد، أتاه ناس يسألونه التسريح إلى أهليهم، فأذن لهم... وذكر الحديث.</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714)/(دار الكتب العلمية - بيروت،1994،ط 1،ج 3،ص 333)/(دار الفكر - بيروت،1989،ط 1،ج 3،ص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عرابة الجهني
</w:t>
      </w:r>
    </w:p>
    <w:p>
      <w:pPr/>
      <w:r>
        <w:rPr/>
        <w:t xml:space="preserve">عبد الله بن عرابة الجهني روى ابن مندة من طريق موسى بن جبير، عن معاذ بن عبد الله بن خبيب، عن عبد الله بن عرابة الجهني صاحب رسول الله صلى الله عليه وآله وسلم، قال: أقبلنا مع رسول الله صلى الله عليه وآله وسلم في غزوة الفتح حتى إذا كنا بالكديد أتاه ناس يسألونه التسريح إلى أهلهم، فأذن لهم... الحديث.</w:t>
      </w:r>
    </w:p>
    <w:p/>
    <w:p>
      <w:pPr/>
      <w:r>
        <w:rPr/>
        <w:t xml:space="preserve">هكذا أخرجه ابن مندة عن علي بن محمد، عن هشام بن علي، عن سعيد بن سلمة، عن موسى.</w:t>
      </w:r>
    </w:p>
    <w:p/>
    <w:p>
      <w:pPr/>
      <w:r>
        <w:rPr/>
        <w:t xml:space="preserve">وأخرج فيمن اسمه عبد الرحمن، عن أحمد بن إبراهيم الوراق، عن هشام بن علي بهذا الإسناد إلى معاذ بن عبد الله، قال: عن عبد الرحمن بن عرابة الجهني، وله صحبة، عن النبي صلى الله عليه وسلم قال: «أدنى أهل الجنة حظا قوم يخرجهم من النار فيدخلهم الجنة فيقول تمنوا....» الحديث.</w:t>
      </w:r>
    </w:p>
    <w:p/>
    <w:p>
      <w:pPr/>
      <w:r>
        <w:rPr/>
        <w:t xml:space="preserve">وكذا أخرجه ابن السكن، عن ابن صاعد، عن هشام.</w:t>
      </w:r>
    </w:p>
    <w:p/>
    <w:p>
      <w:pPr/>
      <w:r>
        <w:rPr/>
        <w:t xml:space="preserve">والمحفوظ ما أخرجه أحمد من طريق هلال بن أبي ميمونة، عن عطاء بن يسار، عن رفاعة بن عرابة الجهني، فإن كان الأول محفوظا فهو أخوه. وتقدم للحديث الأول وجه آخر في ترجمة عبد الله بن رفاعة بن رافع الزرقي.</w:t>
      </w:r>
    </w:p>
    <w:p>
      <w:pPr>
        <w:jc w:val="start"/>
        <w:bidi/>
      </w:pPr>
      <w:r>
        <w:rPr>
          <w:sz w:val="24"/>
          <w:szCs w:val="24"/>
          <w:b w:val="1"/>
          <w:bCs w:val="1"/>
          <w:rtl/>
        </w:rPr>
        <w:t xml:space="preserve">
الإصابة في تمييز الصحابة،(دار الكتب العلمية - بيروت،1995،ط 1،ج 4،ص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2026-07-27T09:41:25+03:00</dcterms:created>
  <dcterms:modified xsi:type="dcterms:W3CDTF">2026-07-27T09:41:25+03:00</dcterms:modified>
</cp:coreProperties>
</file>

<file path=docProps/custom.xml><?xml version="1.0" encoding="utf-8"?>
<Properties xmlns="http://schemas.openxmlformats.org/officeDocument/2006/custom-properties" xmlns:vt="http://schemas.openxmlformats.org/officeDocument/2006/docPropsVTypes"/>
</file>