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النضر السلمي
</w:t>
      </w:r>
    </w:p>
    <w:p>
      <w:pPr>
        <w:jc w:val="start"/>
        <w:bidi/>
      </w:pPr>
      <w:r>
        <w:rPr>
          <w:rFonts w:ascii="arial" w:hAnsi="arial" w:eastAsia="arial" w:cs="arial"/>
          <w:sz w:val="28"/>
          <w:szCs w:val="28"/>
          <w:b w:val="1"/>
          <w:bCs w:val="1"/>
          <w:rtl/>
        </w:rPr>
        <w:t xml:space="preserve">عبد الله بن النضر السلمي
</w:t>
      </w:r>
    </w:p>
    <w:p>
      <w:pPr/>
      <w:r>
        <w:rPr/>
        <w:t xml:space="preserve">عبد الله بن النضر السلمي (ب) عبد الله بن النضر السلمي.</w:t>
      </w:r>
    </w:p>
    <w:p/>
    <w:p>
      <w:pPr/>
      <w:r>
        <w:rPr/>
        <w:t xml:space="preserve">روى عنه أبو بكر بن محمد بن عمرو بن حزم أن النبي صلى الله عليه وسلم قال: «لا يموت لأحد من المسلمين ثلاثة من الولد فيحتسبهم إلا كانوا له جنة من النار، فقالت امرأة: يا رسول الله، أو اثنان؟</w:t>
      </w:r>
    </w:p>
    <w:p/>
    <w:p>
      <w:pPr/>
      <w:r>
        <w:rPr/>
        <w:t xml:space="preserve">قال: أو اثنان». أخرجه أبو عمر وقال:: هو مجهول لا يعرف، ولا أعرف له غير هذا الحديث. وقد ذكروه في الصحابة، وفيه نظر. منهم من يقول فيه محمد، ومنهم من يقول: أبو النصر، كل ذلك قال فيه أصحاب مالك. وأما ابن وهب فجعل الحديث لأبي بكر بن محمد بن عمرو ابن حزم، عن عبد الله بن عامر الأسلمي. </w:t>
      </w:r>
    </w:p>
    <w:p>
      <w:pPr>
        <w:jc w:val="start"/>
        <w:bidi/>
      </w:pPr>
      <w:r>
        <w:rPr>
          <w:sz w:val="24"/>
          <w:szCs w:val="24"/>
          <w:b w:val="1"/>
          <w:bCs w:val="1"/>
          <w:rtl/>
        </w:rPr>
        <w:t xml:space="preserve">
أسد الغابة في معرفة الصحابة،(دار ابن حزم - بيروت،2012،ط 1،ج 1،ص 745)/(دار الكتب العلمية - بيروت،1994،ط 1،ج 3،ص 400)/(دار الفكر - بيروت،1989،ط 1،ج 3،ص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النضر السلمي
</w:t>
      </w:r>
    </w:p>
    <w:p>
      <w:pPr/>
      <w:r>
        <w:rPr/>
        <w:t xml:space="preserve">عبد الله بن النضر السلمي ذكره ابن عبد البر، فقال: روى عن النبي صلى الله عليه وآله وسلم أنه قال: «لا يموت لأحد من المسلمين ثلاثة من الولد إلا دخل الجنة....» الحديث.</w:t>
      </w:r>
    </w:p>
    <w:p/>
    <w:p>
      <w:pPr/>
      <w:r>
        <w:rPr/>
        <w:t xml:space="preserve">روى عنه أبو بكر بن محمد بن عمرو بن حزم، قال أبو عمر. هو مجهول لا يعرف، ولا أعرف له غير هذا الحديث، وقد ذكروه في الصحابة، ومنهم من يقول فيه محمد بن النضر، ومنهم من يقول أبو النضر، كل ذلك قال أصحاب مالك. وأما ابن وهب فجعل الحديث لأبي بكر بن محمد، عن عبد الله بن عامر الأسلمي.</w:t>
      </w:r>
    </w:p>
    <w:p/>
    <w:p>
      <w:pPr/>
      <w:r>
        <w:rPr/>
        <w:t xml:space="preserve">قلت: وقال ابن عبد البر في التمهيد: مالك، عن محمد بن أبي بكر، عن أبي النضر السلمي... فذكر الحديث، اختلف فيه رواة الموطأ، فقال يحيى بن معين وغيره، عن أبي النضر- غير مسمى، وقال بعضهم: عبد الله بن النضر، وبعضهم محمد بن النضر، وقال يحيى بن بكير، والقعنبي، عن أبي النضر- وهو مجهول، وزعم بعضهم أنه أنس بن مالك بن النضر، أبو النضر، وأنه نسب لجده تارة، وكني تارة. قال: وهذا خطأ، فإن أنس بن مالك نجاري ليس من بني سلمة، وكنيته أبو حمزة لا أبو النضر.</w:t>
      </w:r>
    </w:p>
    <w:p/>
    <w:p>
      <w:pPr/>
      <w:r>
        <w:rPr/>
        <w:t xml:space="preserve">قلت: ويبعده من الصحابة رواية ابن وهب، فإن عبد الله بن عامر من أتباع التابعين، وفيه مقال.</w:t>
      </w:r>
    </w:p>
    <w:p/>
    <w:p>
      <w:pPr/>
      <w:r>
        <w:rPr/>
        <w:t xml:space="preserve">وقال الداني في «أطراف الموطأ» - بعد أن لخص كلام أبي عمر: انفرد ابن وهب بهذا، وهذا الرجل مجهول. قال أبو عمر: لا أعلم في الموطأ رجلا مجهولا غيره. انتهى.</w:t>
      </w:r>
    </w:p>
    <w:p/>
    <w:p>
      <w:pPr/>
      <w:r>
        <w:rPr/>
        <w:t xml:space="preserve">قال الداني: وقد جاء معنى هذا الحديث عن أنس، أخرجه النسائي، فظن بعض الناس أنه هذا، وليس كذلك، وذكر كلام أبي عمر، ثم قال: وأنس وإن كان له ولد اسمه النضر فإنه لم يكن به. والله أعلم.</w:t>
      </w:r>
    </w:p>
    <w:p>
      <w:pPr>
        <w:jc w:val="start"/>
        <w:bidi/>
      </w:pPr>
      <w:r>
        <w:rPr>
          <w:sz w:val="24"/>
          <w:szCs w:val="24"/>
          <w:b w:val="1"/>
          <w:bCs w:val="1"/>
          <w:rtl/>
        </w:rPr>
        <w:t xml:space="preserve">
الإصابة في تمييز الصحابة،(دار الكتب العلمية - بيروت،1995،ط 1،ج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w:t>
      </w:r>
    </w:p>
    <w:p>
      <w:pPr/>
      <w:r>
        <w:rPr/>
        <w:t xml:space="preserve">السلمي عبد الله بن النضر السلمي. روى عنه أبو بكر بن محمد بن عمرو بن حزم عن النبي صلى الله عليه وسلم: لا يموت لأحد من المسلمين ثلاثة من الولد فيحتسبهم إلا كانوا له جنة من النار، فقالت إمرأة: يا رسول الله أو اثنان؟ قال: أو اثنان. قال ابن عبد البر: وهو مجهول لا يعرف ولا أعرف له غير هذا الحديث، وقد ذكروه في الصحابة وفيه نظر، ومنهم من يقول فيه محمد، ومنهم من يقول فيه أبو النضر، كل ذلك قال فيه أصحاب مالك، وبعضهم يقول فيه: ابن النضر لا يسميه. وأما ابن وهب فجعل هذا الحديث لأبي بكر بن محمد بن عمرو بن حزم، عن عبد الله بن عامر الأسلمي وما أعلم في الموطأ رجلا مجهولا غير هذا.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النضر السلمي
</w:t>
      </w:r>
    </w:p>
    <w:p>
      <w:pPr/>
      <w:r>
        <w:rPr/>
        <w:t xml:space="preserve">عبد الله بن النضر السلمي  روى عنه أبو بكر بن محمد بن عمرو ابن حزم، عن النبي صلى الله عليه وسلم: لا يموت لأحد من المسلمين ثلاثة من الولد فيحتسبهم إلا كانوا له جنة من النار. فقالت امرأة: يا رسول الله، أو اثنان؟ قال: أو اثنان. وهو مجهول لا يعرف، ولا أعلم له غير هذا الحديث.</w:t>
      </w:r>
    </w:p>
    <w:p/>
    <w:p>
      <w:pPr/>
      <w:r>
        <w:rPr/>
        <w:t xml:space="preserve">وقد ذكروه في الصحابة، وفيه نظر. ومنهم من يقول فيه محمد. ومنهم من يقول فيه أبو النضر، كل ذلك قال فيه أصحاب مالك. وبعضهم يقول فيه: ابن النضر، لا يسميه. وأما ابن وهب فجعل الحديث لأبى بكر بن محمد ابن عمرو بن حزم، عن عبد الله بن عامر الأسلمي، وما أعلم في المؤطإ رجلا مجهولا غير هذا.</w:t>
      </w:r>
    </w:p>
    <w:p>
      <w:pPr>
        <w:jc w:val="start"/>
        <w:bidi/>
      </w:pPr>
      <w:r>
        <w:rPr>
          <w:sz w:val="24"/>
          <w:szCs w:val="24"/>
          <w:b w:val="1"/>
          <w:bCs w:val="1"/>
          <w:rtl/>
        </w:rPr>
        <w:t xml:space="preserve">
الاستيعاب في معرفة الأصحاب،(دار الجيل - بيروت،1992،ط 1،ج 3،ص 998)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2026-07-25T05:50:09+03:00</dcterms:created>
  <dcterms:modified xsi:type="dcterms:W3CDTF">2026-07-25T05:50:09+03:00</dcterms:modified>
</cp:coreProperties>
</file>

<file path=docProps/custom.xml><?xml version="1.0" encoding="utf-8"?>
<Properties xmlns="http://schemas.openxmlformats.org/officeDocument/2006/custom-properties" xmlns:vt="http://schemas.openxmlformats.org/officeDocument/2006/docPropsVTypes"/>
</file>