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وديعة
</w:t>
      </w:r>
    </w:p>
    <w:p>
      <w:pPr>
        <w:jc w:val="start"/>
        <w:bidi/>
      </w:pPr>
      <w:r>
        <w:rPr>
          <w:rFonts w:ascii="arial" w:hAnsi="arial" w:eastAsia="arial" w:cs="arial"/>
          <w:sz w:val="28"/>
          <w:szCs w:val="28"/>
          <w:b w:val="1"/>
          <w:bCs w:val="1"/>
          <w:rtl/>
        </w:rPr>
        <w:t xml:space="preserve">عبد الله بن وديعة
</w:t>
      </w:r>
    </w:p>
    <w:p>
      <w:pPr/>
      <w:r>
        <w:rPr/>
        <w:t xml:space="preserve">عبد الله بن وديعة (د ع) عبد الله بن وديعة بن حرام الأنصاري.</w:t>
      </w:r>
    </w:p>
    <w:p/>
    <w:p>
      <w:pPr/>
      <w:r>
        <w:rPr/>
        <w:t xml:space="preserve">له صحبة، أخرجه أبو حاتم الرازي في الصحابة. روى أبو معشر، عن سعيد المقبري، عن أبيه، عن عبد الله بن وديعة صاحب رسول الله صلى الله عليه وسلم قال: قال رسول الله صلى الله عليه وسلم: «من اغتسل يوم الجمعة كغسله من الجنابة... » وذكر الحديث.</w:t>
      </w:r>
    </w:p>
    <w:p/>
    <w:p>
      <w:pPr/>
      <w:r>
        <w:rPr/>
        <w:t xml:space="preserve">ورواه ابن عجلان، عن المقبري، عن أبيه، عن ابن وديعة، عن أبي ذر. ورواه ابن أبي ذئب، عن سعيد، عن أبيه، عن ابن وديعة، عن سلمان الفارسي. وهو الصواب. أخرجه ابن منده وأبو نعيم.</w:t>
      </w:r>
    </w:p>
    <w:p>
      <w:pPr>
        <w:jc w:val="start"/>
        <w:bidi/>
      </w:pPr>
      <w:r>
        <w:rPr>
          <w:sz w:val="24"/>
          <w:szCs w:val="24"/>
          <w:b w:val="1"/>
          <w:bCs w:val="1"/>
          <w:rtl/>
        </w:rPr>
        <w:t xml:space="preserve">
أسد الغابة في معرفة الصحابة،(دار ابن حزم - بيروت،2012،ط 1،ج 1،ص 748)/(دار الكتب العلمية - بيروت،1994،ط 1،ج 3،ص 408)/(دار الفكر - بيروت،1989،ط 1،ج 3،ص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وديعة
</w:t>
      </w:r>
    </w:p>
    <w:p>
      <w:pPr/>
      <w:r>
        <w:rPr/>
        <w:t xml:space="preserve">عبد الله بن وديعة بن حرام الأنصاري.</w:t>
      </w:r>
    </w:p>
    <w:p/>
    <w:p>
      <w:pPr/>
      <w:r>
        <w:rPr/>
        <w:t xml:space="preserve">له صحبة، قاله ابن مندة</w:t>
      </w:r>
    </w:p>
    <w:p/>
    <w:p>
      <w:pPr/>
      <w:r>
        <w:rPr/>
        <w:t xml:space="preserve">قال: وأخرجه أبو حاتم الرازي، ثم أخرج من طريق أبي حاتم، ثم من طريق أبي معشر عن سعيد المقبري، عن أبيه، عن عبد الله بن وديعة صاحب النبي صلى الله عليه وسلم، قال: قال النبي صلى الله عليه وسلم: «من اغتسل يوم الجمعة كغسله من الجنابة....» الحديث.</w:t>
      </w:r>
    </w:p>
    <w:p/>
    <w:p>
      <w:pPr/>
      <w:r>
        <w:rPr/>
        <w:t xml:space="preserve">اختلف فيه على سعيد، فقال محمد بن عجلان، عنه، عن أبيه، عن ابن وديعة عن أبي ذر.</w:t>
      </w:r>
    </w:p>
    <w:p/>
    <w:p>
      <w:pPr/>
      <w:r>
        <w:rPr/>
        <w:t xml:space="preserve">وقال ابن أبي ذئب: عن سلمان بدل أبي ذر: قال ابن مندة: وهو الصواب.</w:t>
      </w:r>
    </w:p>
    <w:p/>
    <w:p>
      <w:pPr/>
      <w:r>
        <w:rPr/>
        <w:t xml:space="preserve">قلت: هو عند البخاري من حديث سلمان، وعن سعيد فيه رواية رابعة، قيل: عن سعيد، عن أبيه، عن أبي هريرة.</w:t>
      </w:r>
    </w:p>
    <w:p/>
    <w:p>
      <w:pPr/>
      <w:r>
        <w:rPr/>
        <w:t xml:space="preserve">وقد أشبعت القول فيه في المقدمة.</w:t>
      </w:r>
    </w:p>
    <w:p/>
    <w:p>
      <w:pPr/>
      <w:r>
        <w:rPr/>
        <w:t xml:space="preserve">وقرأت بخط مغلطاي: إنما ذكره أبو حاتم فيما نقله ابنه عنه في التابعين، وسمى جده خداما، بكسر المعجمة ثم دال، وهو كما قال: لكن عمدة ابن مندة ما وقع في سياق سنده حيث وصف بأنه صاحبه، وكون الأصح في الحديث المذكور أنه من روايته عن سلمان لا يدع صحبته، إلا أن أبا معشر ضعيف، وهو مع ذلك على الاحتمال.</w:t>
      </w:r>
    </w:p>
    <w:p/>
    <w:p>
      <w:pPr/>
      <w:r>
        <w:rPr/>
        <w:t xml:space="preserve">وقد أثبت ذكره من أجل ذلك ابن فتحون، وذكره في الصحابة أيضا الباوردي، لكنه لم يسم جده.</w:t>
      </w:r>
    </w:p>
    <w:p/>
    <w:p>
      <w:pPr/>
      <w:r>
        <w:rPr/>
        <w:t xml:space="preserve">وأخرج من طريق القاسم بن حبان أنه سأل عبد الله بن وديعة عن صلاة الخوف... الحديث- موقوف. قال مغلطاي: وذكره في التابعين البخاري، وابن حبان، والدارقطني، وابن خلفون.</w:t>
      </w:r>
    </w:p>
    <w:p>
      <w:pPr>
        <w:jc w:val="start"/>
        <w:bidi/>
      </w:pPr>
      <w:r>
        <w:rPr>
          <w:sz w:val="24"/>
          <w:szCs w:val="24"/>
          <w:b w:val="1"/>
          <w:bCs w:val="1"/>
          <w:rtl/>
        </w:rPr>
        <w:t xml:space="preserve">
الإصابة في تمييز الصحابة،(دار الكتب العلمية - بيروت،1995،ط 1،ج 4،ص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2026-07-27T09:41:53+03:00</dcterms:created>
  <dcterms:modified xsi:type="dcterms:W3CDTF">2026-07-27T09:41:53+03:00</dcterms:modified>
</cp:coreProperties>
</file>

<file path=docProps/custom.xml><?xml version="1.0" encoding="utf-8"?>
<Properties xmlns="http://schemas.openxmlformats.org/officeDocument/2006/custom-properties" xmlns:vt="http://schemas.openxmlformats.org/officeDocument/2006/docPropsVTypes"/>
</file>