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مربع
</w:t>
      </w:r>
    </w:p>
    <w:p>
      <w:pPr>
        <w:jc w:val="start"/>
        <w:bidi/>
      </w:pPr>
      <w:r>
        <w:rPr>
          <w:rFonts w:ascii="arial" w:hAnsi="arial" w:eastAsia="arial" w:cs="arial"/>
          <w:sz w:val="28"/>
          <w:szCs w:val="28"/>
          <w:b w:val="1"/>
          <w:bCs w:val="1"/>
          <w:rtl/>
        </w:rPr>
        <w:t xml:space="preserve">عبد الرحمن بن مربع
</w:t>
      </w:r>
    </w:p>
    <w:p>
      <w:pPr/>
      <w:r>
        <w:rPr/>
        <w:t xml:space="preserve">عبد الرحمن بن مربع (ب) عبد الرحمن بن مربع بن قيظي. تقدم نسبه عند ذكره أخيه «عبد الله»، وهو أنصاري حارثي.</w:t>
      </w:r>
    </w:p>
    <w:p/>
    <w:p>
      <w:pPr/>
      <w:r>
        <w:rPr/>
        <w:t xml:space="preserve">شهد أحدا وما بعدها من المشاهد، وقتل يوم جسر أبي عبيد شهيدا، وهما أخوا زيد بن مربع، ومرارة بن مربع.</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784)/(دار الكتب العلمية - بيروت،1994،ط 1،ج 3،ص 487)/(دار الفكر - بيروت،1989،ط 1،ج 3،ص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مربع
</w:t>
      </w:r>
    </w:p>
    <w:p>
      <w:pPr/>
      <w:r>
        <w:rPr/>
        <w:t xml:space="preserve">عبد الرحمن بن مربع بن قيظي الأنصاري، أخو عبد الله.</w:t>
      </w:r>
    </w:p>
    <w:p/>
    <w:p>
      <w:pPr/>
      <w:r>
        <w:rPr/>
        <w:t xml:space="preserve">تقدم ذكره في ترجمته.</w:t>
      </w:r>
    </w:p>
    <w:p>
      <w:pPr>
        <w:jc w:val="start"/>
        <w:bidi/>
      </w:pPr>
      <w:r>
        <w:rPr>
          <w:sz w:val="24"/>
          <w:szCs w:val="24"/>
          <w:b w:val="1"/>
          <w:bCs w:val="1"/>
          <w:rtl/>
        </w:rPr>
        <w:t xml:space="preserve">
الإصابة في تمييز الصحابة،(دار الكتب العلمية - بيروت،1995،ط 1،ج 4،ص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مربع الأنصاري
</w:t>
      </w:r>
    </w:p>
    <w:p>
      <w:pPr/>
      <w:r>
        <w:rPr/>
        <w:t xml:space="preserve">عبد الرحمن بن مربع الأنصاري أخو عبد الله بن مربع الأنصاري الحارثي لأبيه وأمه. شهد أحدا وما بعدها من المشاهد، وقتل يوم جسر أبي عبيد شهيدا، هما أخوا زيد بن مربع، ومرارة بن مربع.</w:t>
      </w:r>
    </w:p>
    <w:p>
      <w:pPr>
        <w:jc w:val="start"/>
        <w:bidi/>
      </w:pPr>
      <w:r>
        <w:rPr>
          <w:sz w:val="24"/>
          <w:szCs w:val="24"/>
          <w:b w:val="1"/>
          <w:bCs w:val="1"/>
          <w:rtl/>
        </w:rPr>
        <w:t xml:space="preserve">
الاستيعاب في معرفة الأصحاب،(دار الجيل - بيروت،1992،ط 1،ج 2،ص 852)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2026-07-25T18:40:03+03:00</dcterms:created>
  <dcterms:modified xsi:type="dcterms:W3CDTF">2026-07-25T18:40:03+03:00</dcterms:modified>
</cp:coreProperties>
</file>

<file path=docProps/custom.xml><?xml version="1.0" encoding="utf-8"?>
<Properties xmlns="http://schemas.openxmlformats.org/officeDocument/2006/custom-properties" xmlns:vt="http://schemas.openxmlformats.org/officeDocument/2006/docPropsVTypes"/>
</file>