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صخر الأنصاري
</w:t>
      </w:r>
    </w:p>
    <w:p>
      <w:pPr>
        <w:jc w:val="start"/>
        <w:bidi/>
      </w:pPr>
      <w:r>
        <w:rPr>
          <w:rFonts w:ascii="arial" w:hAnsi="arial" w:eastAsia="arial" w:cs="arial"/>
          <w:sz w:val="28"/>
          <w:szCs w:val="28"/>
          <w:b w:val="1"/>
          <w:bCs w:val="1"/>
          <w:rtl/>
        </w:rPr>
        <w:t xml:space="preserve">عبيد بن صخر الأنصاري
</w:t>
      </w:r>
    </w:p>
    <w:p>
      <w:pPr/>
      <w:r>
        <w:rPr/>
        <w:t xml:space="preserve">عبيد بن صخر الأنصاري (ب د ع) عبيد بن صخر بن لوذان الأنصاري.</w:t>
      </w:r>
    </w:p>
    <w:p/>
    <w:p>
      <w:pPr/>
      <w:r>
        <w:rPr/>
        <w:t xml:space="preserve">كان ممن بعثه رسول الله صلى الله عليه وسلم مع معاذ إلى اليمن.</w:t>
      </w:r>
    </w:p>
    <w:p/>
    <w:p>
      <w:pPr/>
      <w:r>
        <w:rPr/>
        <w:t xml:space="preserve">وروى سيف بن عمر التميمي، عن سهل بن يوسف بن سهل الأنصاري، عن أبيه، عن عبيد بن صخر بن لوذان الأنصاري أنه قال: أمر النبي صلى الله عليه وسلم عمال اليمن جميعا فقال: «تعاهدوا القرآن بالتذكرة، وأتبعوا الموعظة الموعظة، فإنه أقوى للعاملين على العمل بما يحب الله تعالى، ولا تخافوا في الله لومة لائم، واتقوا الله الذي إليه ترجعون». وروى عن عبيد أنه قال: عهد النبي صلى الله عليه وسلم إلى عماله باليمن: في البقر في كل ثلاثين تبيع، وفي كل أربعين مسنة، وليس في الأوقاص. بينهما شيء. أخرجه الثلاثة.</w:t>
      </w:r>
    </w:p>
    <w:p>
      <w:pPr>
        <w:jc w:val="start"/>
        <w:bidi/>
      </w:pPr>
      <w:r>
        <w:rPr>
          <w:sz w:val="24"/>
          <w:szCs w:val="24"/>
          <w:b w:val="1"/>
          <w:bCs w:val="1"/>
          <w:rtl/>
        </w:rPr>
        <w:t xml:space="preserve">
أسد الغابة في معرفة الصحابة،(دار ابن حزم - بيروت،2012،ط 1،ج 1،ص 807)/(دار الكتب العلمية - بيروت،1994،ط 1،ج 3،ص 536)/(دار الفكر - بيروت،1989،ط 1،ج 3،ص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صخر
</w:t>
      </w:r>
    </w:p>
    <w:p>
      <w:pPr/>
      <w:r>
        <w:rPr/>
        <w:t xml:space="preserve">عبيد بن صخر بن لوذان الأنصاري.</w:t>
      </w:r>
    </w:p>
    <w:p/>
    <w:p>
      <w:pPr/>
      <w:r>
        <w:rPr/>
        <w:t xml:space="preserve">ذكره البغوي وغيره في «الصحابة». قال ابن السكن: يقال له صحبة، ولم يصح إسناد حديثه.</w:t>
      </w:r>
    </w:p>
    <w:p/>
    <w:p>
      <w:pPr/>
      <w:r>
        <w:rPr/>
        <w:t xml:space="preserve">وأخرجه هو والبغوي والطبري من طريق سيف بن عمر، عن سهل بن يوسف بن سهل، عن أبيه، عن عبيد بن صخر بن لوذان، قال: أمر النبي صلى الله عليه وسلم عمال اليمن جميعا، فقال: «تعاهدوا القرآن بالمذاكرة»، وأتبعوا الموعظة بالموعظة....» الحديث.</w:t>
      </w:r>
    </w:p>
    <w:p/>
    <w:p>
      <w:pPr/>
      <w:r>
        <w:rPr/>
        <w:t xml:space="preserve">وفيه: لما مات باذام فرق النبي صلى الله عليه وسلم أعماله بين شهر بن باذام، وعامر بن شهر، وأبي موسى، والطاهر بن أبي هالة، ويعلى بن أمية، وخالد بن سعد، وعمرو بن حزم.</w:t>
      </w:r>
    </w:p>
    <w:p/>
    <w:p>
      <w:pPr/>
      <w:r>
        <w:rPr/>
        <w:t xml:space="preserve">وأخرج ابن السكن والطبري من هذا الوجه إلى صخر، وكان ممن بعثه النبي صلى الله عليه وسلم مع عمال اليمن.</w:t>
      </w:r>
    </w:p>
    <w:p/>
    <w:p>
      <w:pPr/>
      <w:r>
        <w:rPr/>
        <w:t xml:space="preserve">وبهذا الإسناد: إن النبي صلى الله عليه وسلم كتب إلى معاذ: «إني عرفت بلاءك في الدين، والذي ذهب من مالك، حتى ركبك الدين، وقد طيبت لك الهدية. فإن أهدي شيء فاقبل».</w:t>
      </w:r>
    </w:p>
    <w:p/>
    <w:p>
      <w:pPr/>
      <w:r>
        <w:rPr/>
        <w:t xml:space="preserve">وذكر سيف في الفتوح بهذا الإسناد إلى عبيد بن صخر، قال: بينا نحن بالجند قد أقمناهم على ما ينبغي إذ جاءنا كتاب من الأسود الكذاب... فذكر قصة. وكان هذا في حياة رسول الله صلى الله عليه وسلم.</w:t>
      </w:r>
    </w:p>
    <w:p>
      <w:pPr>
        <w:jc w:val="start"/>
        <w:bidi/>
      </w:pPr>
      <w:r>
        <w:rPr>
          <w:sz w:val="24"/>
          <w:szCs w:val="24"/>
          <w:b w:val="1"/>
          <w:bCs w:val="1"/>
          <w:rtl/>
        </w:rPr>
        <w:t xml:space="preserve">
الإصابة في تمييز الصحابة،(دار الكتب العلمية - بيروت،1995،ط 1،ج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صخر بن لوذان الأنصاري
</w:t>
      </w:r>
    </w:p>
    <w:p>
      <w:pPr/>
      <w:r>
        <w:rPr/>
        <w:t xml:space="preserve">عبيد بن صخر بن لوذان الأنصاري  كان ممن بعثه رسول الله صلى الله عليه وسلم عاملا إلى اليمن. روى عنه يوسف بن سهل الأنصاري.</w:t>
      </w:r>
    </w:p>
    <w:p/>
    <w:p>
      <w:pPr/>
      <w:r>
        <w:rPr/>
        <w:t xml:space="preserve">ذكر سيف، عن سهل بن يوسف بن سهل، عن أبيه، عن عبيد بن صخر ابن لوذان الأنصاري، قال: عهد النبي صلى الله عليه وسلم إلى عماله على اليمن في البقر في كل ثلاثين تبيع، وفي كل أربعين مسنة، وليس في الأوقاص بينهما شيء.</w:t>
      </w:r>
    </w:p>
    <w:p>
      <w:pPr>
        <w:jc w:val="start"/>
        <w:bidi/>
      </w:pPr>
      <w:r>
        <w:rPr>
          <w:sz w:val="24"/>
          <w:szCs w:val="24"/>
          <w:b w:val="1"/>
          <w:bCs w:val="1"/>
          <w:rtl/>
        </w:rPr>
        <w:t xml:space="preserve">
الاستيعاب في معرفة الأصحاب،(دار الجيل - بيروت،1992،ط 1،ج 3،ص 1017)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صخر بن لوذان
</w:t>
      </w:r>
    </w:p>
    <w:p>
      <w:pPr/>
      <w:r>
        <w:rPr/>
        <w:t xml:space="preserve">عبيد بن صخر بن لوذان </w:t>
      </w:r>
    </w:p>
    <w:p/>
    <w:p>
      <w:pPr/>
      <w:r>
        <w:rPr/>
        <w:t xml:space="preserve">حدثنا عبد الله بن محمد، نا عبيد الله بن سعد الزهري، نا عمي، نا سيف بن عمر، عن سهل بن يوسف بن سهل، عن أبيه، عن عبيد بن صخر بن لوذان وكان ممن بعثه رسول الله صلى الله عليه وسلم مع عامل اليمن قال: فقال النبي صلى الله عليه وسلم لمعاذ بن جبل حين بعثه معلماً إلى اليمن: «إني قد عرفت بلاك في الدين، والذي نابك وذهب من مالك، وركبك الدين، فإني قد طيبت لك الهدية، فإن أهدي لك شيءٌ فاقبل»، فرجع حين رجع بثلاثين رأساً أهدي 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2026-07-27T14:15:30+03:00</dcterms:created>
  <dcterms:modified xsi:type="dcterms:W3CDTF">2026-07-27T14:15:30+03:00</dcterms:modified>
</cp:coreProperties>
</file>

<file path=docProps/custom.xml><?xml version="1.0" encoding="utf-8"?>
<Properties xmlns="http://schemas.openxmlformats.org/officeDocument/2006/custom-properties" xmlns:vt="http://schemas.openxmlformats.org/officeDocument/2006/docPropsVTypes"/>
</file>