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بن أثاثة
</w:t>
      </w:r>
    </w:p>
    <w:p>
      <w:pPr>
        <w:jc w:val="start"/>
        <w:bidi/>
      </w:pPr>
      <w:r>
        <w:rPr>
          <w:rFonts w:ascii="arial" w:hAnsi="arial" w:eastAsia="arial" w:cs="arial"/>
          <w:sz w:val="28"/>
          <w:szCs w:val="28"/>
          <w:b w:val="1"/>
          <w:bCs w:val="1"/>
          <w:rtl/>
        </w:rPr>
        <w:t xml:space="preserve">عروة بن أثاثة
</w:t>
      </w:r>
    </w:p>
    <w:p>
      <w:pPr/>
      <w:r>
        <w:rPr/>
        <w:t xml:space="preserve">عروة بن أثاثة (ب س) عروة بن أثاثة العدوي.</w:t>
      </w:r>
    </w:p>
    <w:p/>
    <w:p>
      <w:pPr/>
      <w:r>
        <w:rPr/>
        <w:t xml:space="preserve">كان من مهاجرة الفتح، وهو أخو عمرو بن العاص لأمه. قاله أبو موسى.</w:t>
      </w:r>
    </w:p>
    <w:p/>
    <w:p>
      <w:pPr/>
      <w:r>
        <w:rPr/>
        <w:t xml:space="preserve">وقال أبو عمر: «هو عروة بن أثاثة- وقيل: ابن أبي أثاثة- بن عبد العزى بن حرثان ابن عوف بن عبيد بن عويج بن عدي بن كعب القرشي العدوي، قديم الإسلام، هاجر إلى أرض- الحبشة، ولم يذكره ابن إسحاق فيهم، وذكره موسى بن عقبة وأبو معشر والواقدي» قلت: قول أبي موسى: «من مهاجرة الفتح»، فإن الفتح لم يكن له هجرة، وإنما الهجرة انقطعت بالفتح. وقد أعاد أبو موسى ذكره مرة ثانية، فقال: «عروة بن عبد العزى»، ويرد الكلام عليه، إن شاء الله تعالى، هناك.</w:t>
      </w:r>
    </w:p>
    <w:p>
      <w:pPr>
        <w:jc w:val="start"/>
        <w:bidi/>
      </w:pPr>
      <w:r>
        <w:rPr>
          <w:sz w:val="24"/>
          <w:szCs w:val="24"/>
          <w:b w:val="1"/>
          <w:bCs w:val="1"/>
          <w:rtl/>
        </w:rPr>
        <w:t xml:space="preserve">
أسد الغابة في معرفة الصحابة،(دار ابن حزم - بيروت،2012،ط 1،ج 1،ص 845)/(دار الكتب العلمية - بيروت،1994،ط 1،ج 4،ص 25)/(دار الفكر - بيروت،1989،ط 1،ج 3،ص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أثاثة
</w:t>
      </w:r>
    </w:p>
    <w:p>
      <w:pPr/>
      <w:r>
        <w:rPr/>
        <w:t xml:space="preserve">عروة بن أثاثة ويقال ابن أبي أثاثة بن عبد العزى بن حرثان بن عوف بن عبيد بن عويج بن عدي بن كعب القرشي العدوي.</w:t>
      </w:r>
    </w:p>
    <w:p/>
    <w:p>
      <w:pPr/>
      <w:r>
        <w:rPr/>
        <w:t xml:space="preserve">من السابقين الأولين، ممن هاجر إلى الحبشة عند موسى بن عقبة والجمهور، سوى ابن إسحاق، وهو أخو عمرو بن العاص لأمه.</w:t>
      </w:r>
    </w:p>
    <w:p>
      <w:pPr>
        <w:jc w:val="start"/>
        <w:bidi/>
      </w:pPr>
      <w:r>
        <w:rPr>
          <w:sz w:val="24"/>
          <w:szCs w:val="24"/>
          <w:b w:val="1"/>
          <w:bCs w:val="1"/>
          <w:rtl/>
        </w:rPr>
        <w:t xml:space="preserve">
الإصابة في تمييز الصحابة،(دار الكتب العلمية - بيروت،1995،ط 1،ج 4،ص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أبي أثاثة
</w:t>
      </w:r>
    </w:p>
    <w:p>
      <w:pPr/>
      <w:r>
        <w:rPr/>
        <w:t xml:space="preserve">عروة بن أبي أثاثة  ويروى ابن أثاثة- بن عبد العزى بن حرثان ابن عوف بن عبيد بن عويج بن عدي بن كعب، كان من مهاجرة الحبشة، لا، أعلم له رواية، وهو أخو عمرو بن العاص لأمه، ويقال فيه عمرو بن أبي أثاثة، فإن عروة هذا قديم الإسلام بمكة، لم يذكره ابن إسحاق فيمن هاجر إلى أرض الحبشة، وذكره موسى بن عقبة، وأبو معشر، والواقدي.</w:t>
      </w:r>
    </w:p>
    <w:p>
      <w:pPr>
        <w:jc w:val="start"/>
        <w:bidi/>
      </w:pPr>
      <w:r>
        <w:rPr>
          <w:sz w:val="24"/>
          <w:szCs w:val="24"/>
          <w:b w:val="1"/>
          <w:bCs w:val="1"/>
          <w:rtl/>
        </w:rPr>
        <w:t xml:space="preserve">
الاستيعاب في معرفة الأصحاب،(دار الجيل - بيروت،1992،ط 1،ج 3،ص 1064)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أبي أثاثة
</w:t>
      </w:r>
    </w:p>
    <w:p>
      <w:pPr/>
      <w:r>
        <w:rPr/>
        <w:t xml:space="preserve">عروة بن أبي أثاثة بن عبد العزي بن حرثان بن عوف بن عبيد بن عويج بن عدي بن كعب. هكذا في رواية محمد بن عمر: عروة بن أبي أثاثة. وأمه النابغة بنت خزيمة من عنزة وأخوه لأمه عمرو بن العاص بن وائل السهمي. وكان عروة</w:t>
      </w:r>
    </w:p>
    <w:p/>
    <w:p>
      <w:pPr/>
      <w:r>
        <w:rPr/>
        <w:t xml:space="preserve">قديم الإسلام بمكة وهاجر إلى أرض الحبشة في رواية موسى بن عقبة وأبي معشر ومحمد بن عمر. ولم يذكره محمد بن إسحاق فيمن هاجر عنده إلى أرض الحبشة.</w:t>
      </w:r>
    </w:p>
    <w:p>
      <w:pPr>
        <w:jc w:val="start"/>
        <w:bidi/>
      </w:pPr>
      <w:r>
        <w:rPr>
          <w:sz w:val="24"/>
          <w:szCs w:val="24"/>
          <w:b w:val="1"/>
          <w:bCs w:val="1"/>
          <w:rtl/>
        </w:rPr>
        <w:t xml:space="preserve">
الطبقات الكبرى،(دار الكتب العلمية - بيروت،1990،ط 1،ج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أبي أثاثة - ويقال ابن أبي أثاثة - بن عبد العزى بن حرثان ابن عوف بن عبيد بن عويج بن عدي بن كعب القرشي العدوي
</w:t>
      </w:r>
    </w:p>
    <w:p>
      <w:pPr/>
      <w:r>
        <w:rPr/>
        <w:t xml:space="preserve">عروة بن أبي أثاثة - ويقال ابن أبي أثاثة - بن عبد العزى بن حرثان ابن عوف بن عبيد بن عويج بن عدي بن كعب القرشي العدوي: </w:t>
      </w:r>
    </w:p>
    <w:p/>
    <w:p>
      <w:pPr/>
      <w:r>
        <w:rPr/>
        <w:t xml:space="preserve">هكذا نسبه ابن عبد البر. وقال: ويقال فيه عمرو بن أبي أثاثة. كان من مهاجرة الحبشة، لا أعلم له رواية.</w:t>
      </w:r>
    </w:p>
    <w:p/>
    <w:p>
      <w:pPr/>
      <w:r>
        <w:rPr/>
        <w:t xml:space="preserve">وكان قديم الإسلام بمكة، ولم يذكره ابن إسحاق فيمن هاجر إلى الحبشة. وذكره موسى بن عقبة، وأبو معشر، والواقدي. وهو أخو عمرو بن العاص لأمه. انتهى.</w:t>
      </w:r>
    </w:p>
    <w:p/>
    <w:p>
      <w:pPr/>
      <w:r>
        <w:rPr/>
        <w:t xml:space="preserve">وذكر ابن قدامة الخلاف في اسمه، ولم يذكر الخلاف في اسم أبيه، ولم يذكر خلافا في اسمه، وسماه عروة. وذكر الثلاثة هجرته إلى الحبشة، وزاد الذهبي: أنه أخو عمرو ابن العاص لأمه.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2026-07-27T08:43:30+03:00</dcterms:created>
  <dcterms:modified xsi:type="dcterms:W3CDTF">2026-07-27T08:43:30+03:00</dcterms:modified>
</cp:coreProperties>
</file>

<file path=docProps/custom.xml><?xml version="1.0" encoding="utf-8"?>
<Properties xmlns="http://schemas.openxmlformats.org/officeDocument/2006/custom-properties" xmlns:vt="http://schemas.openxmlformats.org/officeDocument/2006/docPropsVTypes"/>
</file>