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أبو سماك
</w:t>
      </w:r>
    </w:p>
    <w:p>
      <w:pPr>
        <w:jc w:val="start"/>
        <w:bidi/>
      </w:pPr>
      <w:r>
        <w:rPr>
          <w:rFonts w:ascii="arial" w:hAnsi="arial" w:eastAsia="arial" w:cs="arial"/>
          <w:sz w:val="28"/>
          <w:szCs w:val="28"/>
          <w:b w:val="1"/>
          <w:bCs w:val="1"/>
          <w:rtl/>
        </w:rPr>
        <w:t xml:space="preserve">علقمة أبو سماك
</w:t>
      </w:r>
    </w:p>
    <w:p>
      <w:pPr/>
      <w:r>
        <w:rPr/>
        <w:t xml:space="preserve">علقمة أبو سماك (س) علقمة، أبو سماك.</w:t>
      </w:r>
    </w:p>
    <w:p/>
    <w:p>
      <w:pPr/>
      <w:r>
        <w:rPr/>
        <w:t xml:space="preserve">أورده ابن شاهين، وروى بإسناده عن بندار، عن محمد بن عبد الله الأنصاري، عن أبي يونس، عن سماك بن علقمة، عن أبيه قال: بينما أنا عند رسول الله صلى الله عليه وسلم إذ دخل رجل يقود رجلا بنسعة... الحديث.</w:t>
      </w:r>
    </w:p>
    <w:p/>
    <w:p>
      <w:pPr/>
      <w:r>
        <w:rPr/>
        <w:t xml:space="preserve">أخرجه أبو موسى وقال: هذا خطأ، فقد روى عن بندار، عن سماك بن حرب، عن علقمة ابن وائل، عن أبيه وائل بن حجر. وهو الصحيح.</w:t>
      </w:r>
    </w:p>
    <w:p>
      <w:pPr>
        <w:jc w:val="start"/>
        <w:bidi/>
      </w:pPr>
      <w:r>
        <w:rPr>
          <w:sz w:val="24"/>
          <w:szCs w:val="24"/>
          <w:b w:val="1"/>
          <w:bCs w:val="1"/>
          <w:rtl/>
        </w:rPr>
        <w:t xml:space="preserve">
أسد الغابة في معرفة الصحابة،(دار ابن حزم - بيروت،2012،ط 1،ج 1،ص 869)/(دار الكتب العلمية - بيروت،1994،ط 1،ج 4،ص 82)/(دار الفكر - بيروت،1989،ط 1،ج 3،ص 582)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والد سماك
</w:t>
      </w:r>
    </w:p>
    <w:p>
      <w:pPr/>
      <w:r>
        <w:rPr/>
        <w:t xml:space="preserve">علقمة، والد سماك ذكره ابن شاهين في الصحابة، وروى من طريق ابن يونس، عن سماك بن علقمة، عن أبيه، قال: بينما أنا عند رسول الله صلى الله عليه وآله وسلم إذ دخل رجل يقود رجلا بنسعة... الحديث.</w:t>
      </w:r>
    </w:p>
    <w:p/>
    <w:p>
      <w:pPr/>
      <w:r>
        <w:rPr/>
        <w:t xml:space="preserve">قال أبو موسى: هذا خطأ، وإنما هو عن سماك، عن علقمة، عن أبيه، فسماك هو ابن حرب، وعلقمة هو ابن وائل بن حجر، والصواب وائل بن حجر، وقد حدث به ابن أبي خيثمة من هذا الوجه على الصواب.</w:t>
      </w:r>
    </w:p>
    <w:p/>
    <w:p>
      <w:pPr/>
      <w:r>
        <w:rPr/>
        <w:t xml:space="preserve">قلت: وكذلك أخرجه مسلم، وأبو داود، والنسائي، من طريق سماك.</w:t>
      </w:r>
    </w:p>
    <w:p>
      <w:pPr>
        <w:jc w:val="start"/>
        <w:bidi/>
      </w:pPr>
      <w:r>
        <w:rPr>
          <w:sz w:val="24"/>
          <w:szCs w:val="24"/>
          <w:b w:val="1"/>
          <w:bCs w:val="1"/>
          <w:rtl/>
        </w:rPr>
        <w:t xml:space="preserve">
الإصابة في تمييز الصحابة،(دار الكتب العلمية - بيروت،1995،ط 1،ج 5،ص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2026-07-26T06:33:57+03:00</dcterms:created>
  <dcterms:modified xsi:type="dcterms:W3CDTF">2026-07-26T06:33:57+03:00</dcterms:modified>
</cp:coreProperties>
</file>

<file path=docProps/custom.xml><?xml version="1.0" encoding="utf-8"?>
<Properties xmlns="http://schemas.openxmlformats.org/officeDocument/2006/custom-properties" xmlns:vt="http://schemas.openxmlformats.org/officeDocument/2006/docPropsVTypes"/>
</file>