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ناجية
</w:t>
      </w:r>
    </w:p>
    <w:p>
      <w:pPr>
        <w:jc w:val="start"/>
        <w:bidi/>
      </w:pPr>
      <w:r>
        <w:rPr>
          <w:rFonts w:ascii="arial" w:hAnsi="arial" w:eastAsia="arial" w:cs="arial"/>
          <w:sz w:val="28"/>
          <w:szCs w:val="28"/>
          <w:b w:val="1"/>
          <w:bCs w:val="1"/>
          <w:rtl/>
        </w:rPr>
        <w:t xml:space="preserve">علقمة بن ناجية
</w:t>
      </w:r>
    </w:p>
    <w:p>
      <w:pPr/>
      <w:r>
        <w:rPr/>
        <w:t xml:space="preserve">علقمة بن ناجية (ب د ع) علقمة بن ناجية بن الحارث بن كلثوم الخزاعي ثم المصطلقي.</w:t>
      </w:r>
    </w:p>
    <w:p/>
    <w:p>
      <w:pPr/>
      <w:r>
        <w:rPr/>
        <w:t xml:space="preserve">مدني، سكن البادية.</w:t>
      </w:r>
    </w:p>
    <w:p/>
    <w:p>
      <w:pPr/>
      <w:r>
        <w:rPr/>
        <w:t xml:space="preserve">أنبأنا يحيى بن أبي الرجاء فيما أذن لي بإسناده إلى أحمد بن عمرو بن الضحاك قال: حدثنا يعقوب بن حميد، عن عيسى بن الحضرمي بن كلثوم بن علقمة بن ناجية بن الحارث الخزاعي، عن جده، عن أبيه علقمة قال: بعث إلينا رسول الله صلى الله عليه وسلم الوليد بن عقبة يصدق أموالنا، فسار حتى إذا كان قريبا منا رجع، فركبناه في أثره، وسقنا طائفة من صدقاتنا، فقدم قبلهم على رسول الله صلى الله عليه وسلم فقال: يا رسول الله، أتيت قوما في جاهليتهم جدوا للقتال، ومنعوا الصدقة. فلم يغير ذلك رسول الله صلى الله عليه وسلم حتى أنزل الله تعالى: </w:t>
      </w:r>
    </w:p>
    <w:p>
      <w:pPr/>
      <w:r>
        <w:rPr>
          <w:color w:val="0000ff"/>
        </w:rPr>
        <w:t xml:space="preserve">{يا أيها الذين آمنوا إن جاءكم فاسق بنبإ فتبينوا}</w:t>
      </w:r>
    </w:p>
    <w:p>
      <w:pPr/>
      <w:r>
        <w:rPr/>
        <w:t xml:space="preserve">. </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870)/(دار الكتب العلمية - بيروت،1994،ط 1،ج 4،ص 84)/(دار الفكر - بيروت،1989،ط 1،ج 3،ص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ناجية
</w:t>
      </w:r>
    </w:p>
    <w:p>
      <w:pPr/>
      <w:r>
        <w:rPr/>
        <w:t xml:space="preserve">علقمة بن ناجية بن الحارث بن المصطلق الخزاعي.</w:t>
      </w:r>
    </w:p>
    <w:p/>
    <w:p>
      <w:pPr/>
      <w:r>
        <w:rPr/>
        <w:t xml:space="preserve">قال أبو عمر: من أعراب البادية، وله حديث مخرجه عن ولده.</w:t>
      </w:r>
    </w:p>
    <w:p/>
    <w:p>
      <w:pPr/>
      <w:r>
        <w:rPr/>
        <w:t xml:space="preserve">قلت: أخرج حديثه ابن أبي عاصم، والطبراني، من طريق عيسى بن الحضرمي بن كلثوم، عن علقمة بن ناجية عن جده، عن علقمة، قال: بعث إلينا رسول الله صلى الله عليه وسلم الوليد بن عقبة يصدق أموالنا، فسار حتى إذا كان قريبا منا رجع فركبنا في أثره، وسقنا طائفة من صدقاتنا، فقدم قبلنا، فقال: يا رسول الله، إني أتيت قوما في جاهليتهم، فمنعوا الصدقة وجدوا للقتال، فلم يعلم النبي صلى الله عليه وسلم ذلك حتى نزلت: </w:t>
      </w:r>
    </w:p>
    <w:p>
      <w:pPr/>
      <w:r>
        <w:rPr>
          <w:color w:val="0000ff"/>
        </w:rPr>
        <w:t xml:space="preserve">{يا أيها الذين آمنوا إن جاءكم فاسق بنبإ فتبينوا...}</w:t>
      </w:r>
    </w:p>
    <w:p>
      <w:pPr/>
      <w:r>
        <w:rPr/>
        <w:t xml:space="preserve"> الآية، وهكذا أخرجه من طريق يعقوب بن حميد، عن عيسى بن الحضرمي، وخالفه يعقوب بن محمد، قال: عن عيسى بن الحضرمي بن كلثوم عن عقبة بن ناجية. والصواب علقمة بن ناجية. والضمير في جده يعود على الحضرمي.</w:t>
      </w:r>
    </w:p>
    <w:p/>
    <w:p>
      <w:pPr/>
      <w:r>
        <w:rPr/>
        <w:t xml:space="preserve">ومشى ابن مندة على ظاهره، فأعاده على عيسى، فجعل لكلثوم ترجمة في الصحابة فوهم، فإنه تابعي كما جزم به البخاري وغيره.</w:t>
      </w:r>
    </w:p>
    <w:p/>
    <w:p>
      <w:pPr/>
      <w:r>
        <w:rPr/>
        <w:t xml:space="preserve">وروى البغوي، من طريق عيسى بهذا الإسناد أن النبي صلى الله عليه وسلم قال لهم: «إنا لا نبيع شيئا من الصدقة حتى نقبضها»</w:t>
      </w:r>
    </w:p>
    <w:p/>
    <w:p>
      <w:pPr/>
      <w:r>
        <w:rPr/>
        <w:t xml:space="preserve">وسيأتي هذا من وجه آخر في ترجمة ناجية بن الحارث.</w:t>
      </w:r>
    </w:p>
    <w:p>
      <w:pPr>
        <w:jc w:val="start"/>
        <w:bidi/>
      </w:pPr>
      <w:r>
        <w:rPr>
          <w:sz w:val="24"/>
          <w:szCs w:val="24"/>
          <w:b w:val="1"/>
          <w:bCs w:val="1"/>
          <w:rtl/>
        </w:rPr>
        <w:t xml:space="preserve">
الإصابة في تمييز الصحابة،(دار الكتب العلمية - بيروت،1995،ط 1،ج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ناجية الخزاعي مدني
</w:t>
      </w:r>
    </w:p>
    <w:p>
      <w:pPr/>
      <w:r>
        <w:rPr/>
        <w:t xml:space="preserve">علقمة بن ناجية الخزاعي مدني  سكن البادية. له حديث واحد مخرجه عن ولده.</w:t>
      </w:r>
    </w:p>
    <w:p>
      <w:pPr>
        <w:jc w:val="start"/>
        <w:bidi/>
      </w:pPr>
      <w:r>
        <w:rPr>
          <w:sz w:val="24"/>
          <w:szCs w:val="24"/>
          <w:b w:val="1"/>
          <w:bCs w:val="1"/>
          <w:rtl/>
        </w:rPr>
        <w:t xml:space="preserve">
الاستيعاب في معرفة الأصحاب،(دار الجيل - بيروت،1992،ط 1،ج 3،ص 1088)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ناجية بن الحارث بن كلثوم الخزاعي ثم المصطلقي
</w:t>
      </w:r>
    </w:p>
    <w:p>
      <w:pPr/>
      <w:r>
        <w:rPr/>
        <w:t xml:space="preserve">علقمة بن ناجية بن الحارث بن كلثوم الخزاعي ثم المصطلقي: </w:t>
      </w:r>
    </w:p>
    <w:p/>
    <w:p>
      <w:pPr/>
      <w:r>
        <w:rPr/>
        <w:t xml:space="preserve">ذكره الذهبي، وقال: نزل البادية، له حديث. وذكره قبله أبو عمر بن عبد البر، فقال: علقمة بن ناجية الخزاعي، مدني سكن البادية، له حديث واحد، مخرجه عن ولده.</w:t>
      </w:r>
    </w:p>
    <w:p/>
    <w:p>
      <w:pPr/>
      <w:r>
        <w:rPr/>
        <w:t xml:space="preserve">وذكره الكاشغري كما ذكره ابن عبد البر، إلا أنه قال: ثم المصطلقى، وقال: روى نزول </w:t>
      </w:r>
    </w:p>
    <w:p>
      <w:pPr/>
      <w:r>
        <w:rPr>
          <w:color w:val="0000ff"/>
        </w:rPr>
        <w:t xml:space="preserve">{يا أيها الذين آمنوا إن جاءكم فاسقٌ بنبإٍ فتبينوا}</w:t>
      </w:r>
    </w:p>
    <w:p>
      <w:pPr/>
      <w:r>
        <w:rPr/>
        <w:t xml:space="preserve"> [الحجرات: 6] الآية.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2026-07-27T10:53:41+03:00</dcterms:created>
  <dcterms:modified xsi:type="dcterms:W3CDTF">2026-07-27T10:53:41+03:00</dcterms:modified>
</cp:coreProperties>
</file>

<file path=docProps/custom.xml><?xml version="1.0" encoding="utf-8"?>
<Properties xmlns="http://schemas.openxmlformats.org/officeDocument/2006/custom-properties" xmlns:vt="http://schemas.openxmlformats.org/officeDocument/2006/docPropsVTypes"/>
</file>