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الكيلاني
</w:t>
      </w:r>
    </w:p>
    <w:p>
      <w:pPr>
        <w:jc w:val="start"/>
        <w:bidi/>
      </w:pPr>
      <w:r>
        <w:rPr>
          <w:rFonts w:ascii="arial" w:hAnsi="arial" w:eastAsia="arial" w:cs="arial"/>
          <w:sz w:val="28"/>
          <w:szCs w:val="28"/>
          <w:b w:val="1"/>
          <w:bCs w:val="1"/>
          <w:rtl/>
        </w:rPr>
        <w:t xml:space="preserve">الكيلاني
</w:t>
      </w:r>
    </w:p>
    <w:p>
      <w:pPr/>
      <w:r>
        <w:rPr/>
        <w:t xml:space="preserve">الكيلاني  رشيد عالي الكيلاني: زعيم ثورة اشتهرت باسمه في العراق. ولد ونشأ وتعلم ببغداد واحترف المحاماة مدة عامين ودرس في كلية الحقوق العراقية وشارك في ثورة 1920 وعين وزيرا للعدل 1924 واستقال وعمل مع ياسين الهاشمي في تأليف حزب الإخاء الوطني سنة 1928 وانتخب نائبا في البرلمان 1930 وتولى رئاسة الوزارة العراقية أربع مرات، أولها 1930 وفي خلال الحرب العامة الثانية 1941 قام أربعة من ضباط الجيش على أوضاع الدولة، بالاتفاق معه. </w:t>
      </w:r>
    </w:p>
    <w:p>
      <w:pPr>
        <w:jc w:val="start"/>
        <w:bidi/>
      </w:pPr>
      <w:r>
        <w:rPr>
          <w:sz w:val="24"/>
          <w:szCs w:val="24"/>
          <w:b w:val="1"/>
          <w:bCs w:val="1"/>
          <w:rtl/>
        </w:rPr>
        <w:t xml:space="preserve">
الأعلام،(دار العلم للملايين - بيروت،2002،ط 15،ج 3،ص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2026-07-27T09:56:42+03:00</dcterms:created>
  <dcterms:modified xsi:type="dcterms:W3CDTF">2026-07-27T09:56:42+03:00</dcterms:modified>
</cp:coreProperties>
</file>

<file path=docProps/custom.xml><?xml version="1.0" encoding="utf-8"?>
<Properties xmlns="http://schemas.openxmlformats.org/officeDocument/2006/custom-properties" xmlns:vt="http://schemas.openxmlformats.org/officeDocument/2006/docPropsVTypes"/>
</file>