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قطبة بن قتادة العذري
</w:t>
      </w:r>
    </w:p>
    <w:p>
      <w:pPr>
        <w:jc w:val="start"/>
        <w:bidi/>
      </w:pPr>
      <w:r>
        <w:rPr>
          <w:rFonts w:ascii="arial" w:hAnsi="arial" w:eastAsia="arial" w:cs="arial"/>
          <w:sz w:val="28"/>
          <w:szCs w:val="28"/>
          <w:b w:val="1"/>
          <w:bCs w:val="1"/>
          <w:rtl/>
        </w:rPr>
        <w:t xml:space="preserve">قطبة بن قتادة العذري
</w:t>
      </w:r>
    </w:p>
    <w:p>
      <w:pPr/>
      <w:r>
        <w:rPr/>
        <w:t xml:space="preserve">قطبة بن قتادة العذري قطبة بن قتادة العذري.</w:t>
      </w:r>
    </w:p>
    <w:p/>
    <w:p>
      <w:pPr/>
      <w:r>
        <w:rPr/>
        <w:t xml:space="preserve">كان على ميمنة المسلمين يوم مؤتة.</w:t>
      </w:r>
    </w:p>
    <w:p/>
    <w:p>
      <w:pPr/>
      <w:r>
        <w:rPr/>
        <w:t xml:space="preserve">أنبأنا أبو جعفر بإسناده إلى يونس بن بكير، عن ابن إسحاق قال: وقد قال قطبة بن قتادة العذري الذي كان على ميمنة المسلمين- يعني يوم مؤتة- وقد حمل على مالك بن رافلة، قائد المستعربة، فقتله، وقال في قتله:</w:t>
      </w:r>
    </w:p>
    <w:p/>
    <w:p>
      <w:pPr>
        <w:jc w:val="center"/>
      </w:pPr>
      <w:r>
        <w:rPr>
          <w:color w:val="ff0000"/>
        </w:rPr>
        <w:t xml:space="preserve">طعنت ابن رافلة الرائشي</w:t>
      </w:r>
      <w:r>
        <w:rPr>
          <w:color w:val="ff0000"/>
        </w:rPr>
        <w:t xml:space="preserve">      </w:t>
      </w:r>
      <w:r>
        <w:rPr>
          <w:color w:val="ff0000"/>
        </w:rPr>
        <w:t xml:space="preserve"> برمح مضى فيه ثم انحطم </w:t>
      </w:r>
    </w:p>
    <w:p/>
    <w:p>
      <w:pPr>
        <w:jc w:val="center"/>
      </w:pPr>
      <w:r>
        <w:rPr>
          <w:color w:val="ff0000"/>
        </w:rPr>
        <w:t xml:space="preserve">ضربت على جيده ضربة</w:t>
      </w:r>
      <w:r>
        <w:rPr>
          <w:color w:val="ff0000"/>
        </w:rPr>
        <w:t xml:space="preserve">      </w:t>
      </w:r>
      <w:r>
        <w:rPr>
          <w:color w:val="ff0000"/>
        </w:rPr>
        <w:t xml:space="preserve"> فمال كما مال غصن السلم </w:t>
      </w:r>
    </w:p>
    <w:p/>
    <w:p>
      <w:pPr>
        <w:jc w:val="center"/>
      </w:pPr>
      <w:r>
        <w:rPr>
          <w:color w:val="ff0000"/>
        </w:rPr>
        <w:t xml:space="preserve">وسقنا نساء بني عمه</w:t>
      </w:r>
      <w:r>
        <w:rPr>
          <w:color w:val="ff0000"/>
        </w:rPr>
        <w:t xml:space="preserve">      </w:t>
      </w:r>
      <w:r>
        <w:rPr>
          <w:color w:val="ff0000"/>
        </w:rPr>
        <w:t xml:space="preserve"> غداة رقوقين سوق النعم </w:t>
      </w:r>
    </w:p>
    <w:p/>
    <w:p>
      <w:pPr/>
      <w:r>
        <w:rPr/>
        <w:t xml:space="preserve">وهذا قد نسب عذريا، والذي قبله سدوسي، فإن كان قيل فيه إنه سدوسي وعذري فهما واحد، وإلا فهما اثنان، والله أعلم.</w:t>
      </w:r>
    </w:p>
    <w:p>
      <w:pPr>
        <w:jc w:val="start"/>
        <w:bidi/>
      </w:pPr>
      <w:r>
        <w:rPr>
          <w:sz w:val="24"/>
          <w:szCs w:val="24"/>
          <w:b w:val="1"/>
          <w:bCs w:val="1"/>
          <w:rtl/>
        </w:rPr>
        <w:t xml:space="preserve">
أسد الغابة في معرفة الصحابة،(دار ابن حزم - بيروت،2012،ط 1،ج 1،ص 1011)/(دار الكتب العلمية - بيروت،1994،ط 1،ج 4،ص 388)/(دار الفكر - بيروت،1989،ط 1،ج 4،ص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العذري
</w:t>
      </w:r>
    </w:p>
    <w:p>
      <w:pPr/>
      <w:r>
        <w:rPr/>
        <w:t xml:space="preserve">قطبة: بن قتادة العذري ذكره ابن إسحاق فيمن شهد «مؤتة»، وأنشد له فيها شعرا، وجوز ابن الأثير أن يكون</w:t>
      </w:r>
    </w:p>
    <w:p/>
    <w:p>
      <w:pPr/>
      <w:r>
        <w:rPr/>
        <w:t xml:space="preserve">هو قطبة بن قتادة السدوسي، وفيه يعد. وقد قال ابن إسحاق: فالتقى الناس عند قرية يقال لها مؤتة، وجعل المسلمون على ميمنتهم رجلا من بني عذرة، يقال له قطبة بن قتادة.</w:t>
      </w:r>
    </w:p>
    <w:p/>
    <w:p>
      <w:pPr/>
      <w:r>
        <w:rPr/>
        <w:t xml:space="preserve">وذكر الواقدي بسند له إلى كعب بن مالك عن نفر من قومه، قال: لما انكشف الناس جعل قطبة بن قتادة يصيح: يا قوم، يقتل الرجل مقبلا خير من أن يقتل مدبرا، وأنشد له شعرا قاله يفتخر بقتله بمشهد القوم، وذكر ابن الكلبي هذه القصة نحو هذا، لكن قال: فقال قتادة بن قطبة، وأنشد له الشعر المذكور.</w:t>
      </w:r>
    </w:p>
    <w:p>
      <w:pPr>
        <w:jc w:val="start"/>
        <w:bidi/>
      </w:pPr>
      <w:r>
        <w:rPr>
          <w:sz w:val="24"/>
          <w:szCs w:val="24"/>
          <w:b w:val="1"/>
          <w:bCs w:val="1"/>
          <w:rtl/>
        </w:rPr>
        <w:t xml:space="preserve">
الإصابة في تمييز الصحابة،(دار الكتب العلمية - بيروت،1995،ط 1،ج 5،ص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w:t>
      </w:r>
    </w:p>
    <w:p>
      <w:pPr/>
      <w:r>
        <w:rPr/>
        <w:t xml:space="preserve">قطبة بن قتادة، السدوسي. </w:t>
      </w:r>
    </w:p>
    <w:p/>
    <w:p>
      <w:pPr/>
      <w:r>
        <w:rPr/>
        <w:t xml:space="preserve">له صحبةٌ.</w:t>
      </w:r>
    </w:p>
    <w:p/>
    <w:p>
      <w:pPr/>
      <w:r>
        <w:rPr/>
        <w:t xml:space="preserve">قال لي خليفة بن خياط: حدثنا عون بن كهمس بن الحسن، قال: حدثنا عمران بن حدير، قال: حدثنا رجلٌ منا، يقال له: مقاتل، عن قطبة بن قتادة السدوسي، قال: قلت: يا رسول الله، ابسط يدك أبايعك على نفسي، وعلى ابنتي الحوصلة، ولو كذبت على الله لجدعك.</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بن حزن بن إساف بن ثعلبة بن سدوس بن شيبان بن ذهل
</w:t>
      </w:r>
    </w:p>
    <w:p>
      <w:pPr/>
      <w:r>
        <w:rPr/>
        <w:t xml:space="preserve">قطبة بن قتادة بن حزن بن إساف بن ثعلبة بن سدوس بن شيبان بن ذهل </w:t>
      </w:r>
    </w:p>
    <w:p/>
    <w:p>
      <w:pPr/>
      <w:r>
        <w:rPr/>
        <w:t xml:space="preserve">حدثنا أحمد بن سهل بن أيوب، نا خليفة بن خياط، نا عون بن كهمس، عن عمران بن حدير قال: حدثنا رجلٌ منا يقال له مقاتلٌ، عن قطبة بن قتادة قال: قلت: يا رسول الله، ابسط يدك أبايعك على نفسي وعلى ابنتي الحوصلة قال: «لو كذبت على الله صرعك»</w:t>
      </w:r>
    </w:p>
    <w:p/>
    <w:p>
      <w:pPr/>
      <w:r>
        <w:rPr/>
        <w:t xml:space="preserve">حدثنا أحمد بن الحسين الحذاء، نا خليفة بن خياط، نا عون بن كهمس، عن عمران، عن مقاتل، رجل سدوسي، عن قطبة بن قتادة قال: ’’ حمل علينا خالد بن الوليد في خيله، فقلنا: نحن مسلمون، فتركنا، وغزونا معه الأبلة، فقسمناها، فملأنا أيدينا ’’</w:t>
      </w:r>
    </w:p>
    <w:p/>
    <w:p>
      <w:pPr/>
      <w:r>
        <w:rPr/>
        <w:t xml:space="preserve">حدثنا محمود بن محمد الواسطي، نا محمد بن ثعلبة بن سواء، نا عمي، نا عمران بن يزيد السدوسي، وعمران بن حدير، عن قتادة، رجل من بني سدوس، عن قطبة بن قتادة قال: «رأيت النبي صلى الله عليه وسلم يفطر إذا غابت الشمس»</w:t>
      </w:r>
    </w:p>
    <w:p/>
    <w:p>
      <w:pPr/>
      <w:r>
        <w:rPr/>
        <w:t xml:space="preserve">حدثنا عبد الله بن أحمد بن حنبل، نا محمد بن ثعلبة بن سواء، نا عمران بن حدير، عن قتادة، عن رجل من بني سدوس، عن قطبة بن قتادة قال: «أتيت النبي صلى الله عليه وسلم فبايعته على ابنتي الحوصلة»، وكان يكنى بأبي الحوصلة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2026-07-27T13:28:49+03:00</dcterms:created>
  <dcterms:modified xsi:type="dcterms:W3CDTF">2026-07-27T13:28:49+03:00</dcterms:modified>
</cp:coreProperties>
</file>

<file path=docProps/custom.xml><?xml version="1.0" encoding="utf-8"?>
<Properties xmlns="http://schemas.openxmlformats.org/officeDocument/2006/custom-properties" xmlns:vt="http://schemas.openxmlformats.org/officeDocument/2006/docPropsVTypes"/>
</file>