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الساعاتي
</w:t>
      </w:r>
    </w:p>
    <w:p>
      <w:pPr>
        <w:jc w:val="start"/>
        <w:bidi/>
      </w:pPr>
      <w:r>
        <w:rPr>
          <w:rFonts w:ascii="arial" w:hAnsi="arial" w:eastAsia="arial" w:cs="arial"/>
          <w:sz w:val="28"/>
          <w:szCs w:val="28"/>
          <w:b w:val="1"/>
          <w:bCs w:val="1"/>
          <w:rtl/>
        </w:rPr>
        <w:t xml:space="preserve">ابن الساعاتي
</w:t>
      </w:r>
    </w:p>
    <w:p>
      <w:pPr/>
      <w:r>
        <w:rPr/>
        <w:t xml:space="preserve">ابن الساعاتي  رضوان بن محمد بن علي بن رستم، فخر الدين الخراساني، ابن الساعاتي: طبيب، له معرفة بالادب وعلوم الحكمة، وله شعر. اصله من خراسان (قدم ابوه منها) ومولده ووفاته في دمشق. استوزره الملك الفائز ابن الملك العادل أبي بكر بن ايوب، واخوه الملك المعظم عيسى. وكان له علم بالموسيقى، يلعب بالعود. وصنف (تكميل كتاب القولنج للرئيس ابن سينا) و (الحواشي على كتاب القانون لابن سينا) و (المختارات) في الاشعار وغيرها. وهو اخو بن الساعاتي (علي بن محمد) الشاعر. </w:t>
      </w:r>
    </w:p>
    <w:p>
      <w:pPr>
        <w:jc w:val="start"/>
        <w:bidi/>
      </w:pPr>
      <w:r>
        <w:rPr>
          <w:sz w:val="24"/>
          <w:szCs w:val="24"/>
          <w:b w:val="1"/>
          <w:bCs w:val="1"/>
          <w:rtl/>
        </w:rPr>
        <w:t xml:space="preserve">
الأعلام،(دار العلم للملايين - بيروت،2002،ط 15،ج 3،ص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رضوان ابن الساعاتي الطبيب
</w:t>
      </w:r>
    </w:p>
    <w:p>
      <w:pPr/>
      <w:r>
        <w:rPr/>
        <w:t xml:space="preserve">رضوان ابن الساعاتي الطبيب رضوان بن محمد بن علي بن رستم الخراساني فخر الدين ابن الساعاتي.</w:t>
      </w:r>
    </w:p>
    <w:p/>
    <w:p>
      <w:pPr/>
      <w:r>
        <w:rPr/>
        <w:t xml:space="preserve">مولده ومنشؤه بدمشق وكان أبوه من خراسان، وانتقل إلى الشام وأقام بدمشق إلى أن توفي. </w:t>
      </w:r>
    </w:p>
    <w:p/>
    <w:p>
      <w:pPr/>
      <w:r>
        <w:rPr/>
        <w:t xml:space="preserve">وكان أوحد في علم الساعات والنجوم. وهو الذي عمل الساعات بباب الجامع الأموي. وضعها أيام العادل نور الدين محمود وكان له منه الإنعام الكثير والجراية لملازمة الساعات.</w:t>
      </w:r>
    </w:p>
    <w:p/>
    <w:p>
      <w:pPr/>
      <w:r>
        <w:rPr/>
        <w:t xml:space="preserve">ولما توفي خلف ولدين: أحدهما بهاء الدين أبو الحسن علي بن الساعاتي الشاعر، وسيأتي ذكره في حرف العين إن شاء الله تعالى، والآخر فخر الدين رضوان المذكور.</w:t>
      </w:r>
    </w:p>
    <w:p/>
    <w:p>
      <w:pPr/>
      <w:r>
        <w:rPr/>
        <w:t xml:space="preserve">وكان طبيبا كاملا في الطب والأدب. وقرأ الطب على رضي الدين الرحبي ولازمه مدة. وكان فطنا ذكيا متقنا لما يعاينه حريصا على العلم. وقرأ أيضا على فخر الدين المارديني لما ورد إلى دمشق. وكان ابن الساعاتي فخر الدين جيد الكتابة كتب المنسوب، وله معرفة بالمنطق وعلوم الحكمة وقرأ الأدب على تاج الدين الكندي بدمشق. وخدم الملك الفائز بن العادل أبي بكر ووزر له. وخدم المعظم العادل بالطب ووزر له ونادمه.</w:t>
      </w:r>
    </w:p>
    <w:p/>
    <w:p>
      <w:pPr/>
      <w:r>
        <w:rPr/>
        <w:t xml:space="preserve">وكان يلعب بالعود وكان يحب كلام الشيخ ابن سينا في الطب مغرما به. وتوفي بعلة اليرقان بدمشق.</w:t>
      </w:r>
    </w:p>
    <w:p/>
    <w:p>
      <w:pPr/>
      <w:r>
        <w:rPr/>
        <w:t xml:space="preserve">وله من التصانيف: تكميل كتاب القولنج للرئيس. والحواشي على القانون. والمختارات من الأشعار. وغيرها.</w:t>
      </w:r>
    </w:p>
    <w:p/>
    <w:p>
      <w:pPr/>
      <w:r>
        <w:rPr/>
        <w:t xml:space="preserve">ومن شعره: </w:t>
      </w:r>
    </w:p>
    <w:p/>
    <w:p>
      <w:pPr>
        <w:jc w:val="center"/>
      </w:pPr>
      <w:r>
        <w:rPr>
          <w:color w:val="ff0000"/>
        </w:rPr>
        <w:t xml:space="preserve">يحسدني قومي على صنعتي</w:t>
      </w:r>
      <w:r>
        <w:rPr>
          <w:color w:val="ff0000"/>
        </w:rPr>
        <w:t xml:space="preserve">      </w:t>
      </w:r>
      <w:r>
        <w:rPr>
          <w:color w:val="ff0000"/>
        </w:rPr>
        <w:t xml:space="preserve">لأنني بينهم فارس</w:t>
      </w:r>
    </w:p>
    <w:p/>
    <w:p>
      <w:pPr>
        <w:jc w:val="center"/>
      </w:pPr>
      <w:r>
        <w:rPr>
          <w:color w:val="ff0000"/>
        </w:rPr>
        <w:t xml:space="preserve">سهرت في ليلي فاستنعسوا</w:t>
      </w:r>
      <w:r>
        <w:rPr>
          <w:color w:val="ff0000"/>
        </w:rPr>
        <w:t xml:space="preserve">      </w:t>
      </w:r>
      <w:r>
        <w:rPr>
          <w:color w:val="ff0000"/>
        </w:rPr>
        <w:t xml:space="preserve">لا يستوي الناعس والدارس</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الساعاتي
</w:t>
      </w:r>
    </w:p>
    <w:p>
      <w:pPr/>
      <w:r>
        <w:rPr/>
        <w:t xml:space="preserve">ابن الساعاتي الطيب رضوان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2026-07-27T13:13:06+03:00</dcterms:created>
  <dcterms:modified xsi:type="dcterms:W3CDTF">2026-07-27T13:13:06+03:00</dcterms:modified>
</cp:coreProperties>
</file>

<file path=docProps/custom.xml><?xml version="1.0" encoding="utf-8"?>
<Properties xmlns="http://schemas.openxmlformats.org/officeDocument/2006/custom-properties" xmlns:vt="http://schemas.openxmlformats.org/officeDocument/2006/docPropsVTypes"/>
</file>