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رعل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رعل بن مالك
</w:t>
      </w:r>
    </w:p>
    <w:p>
      <w:pPr/>
      <w:r>
        <w:rPr/>
        <w:t xml:space="preserve">رعل بن مالك  رعل بن مالك بن عوف بن امرئ القيس بن بهتة: جد جاهلي. بنوه بطن من بهتة، من سليم، من العدنانية. وهم الذين مكث النبي (ص) يقنت في الصلاة شهرا ويدعو عليهم.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2026-07-26T23:49:47+03:00</dcterms:created>
  <dcterms:modified xsi:type="dcterms:W3CDTF">2026-07-26T23:49:47+03:00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