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القيسي
</w:t>
      </w:r>
    </w:p>
    <w:p>
      <w:pPr/>
      <w:r>
        <w:rPr/>
        <w:t xml:space="preserve">القيسي القيسي، منسوب إلى قيس.</w:t>
      </w:r>
    </w:p>
    <w:p/>
    <w:p>
      <w:pPr/>
      <w:r>
        <w:rPr/>
        <w:t xml:space="preserve">روى عمارة بن عثمان بن حنيف، عن القيسي: أنه كان مع رسول الله صلى الله عليه وآله وسلم في سفر، قال: فأتى بماء فقال على يديه من الإناء فغسلهما مرة، تم غسل وجهه وذراعيه مرة، وغسل رجليه بيمينه كلاهما.</w:t>
      </w:r>
    </w:p>
    <w:p/>
    <w:p>
      <w:pPr/>
      <w:r>
        <w:rPr/>
        <w:t xml:space="preserve">أخرجه أبو موسى وقال: هذا حديث حسن مختلف في إسناده.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1028)/(دار الكتب العلمية - بيروت،1994،ط 1،ج 4،ص 430)/(دار الفكر - بيروت،1989،ط 1،ج 4،ص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القيسي
</w:t>
      </w:r>
    </w:p>
    <w:p>
      <w:pPr/>
      <w:r>
        <w:rPr/>
        <w:t xml:space="preserve">القيسي </w:t>
      </w:r>
    </w:p>
    <w:p/>
    <w:p>
      <w:pPr/>
      <w:r>
        <w:rPr/>
        <w:t xml:space="preserve">عن النبي صلى الله عليه وسلم وعنه عمارة بن عثمان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2026-07-27T12:14:14+03:00</dcterms:created>
  <dcterms:modified xsi:type="dcterms:W3CDTF">2026-07-27T12:14:14+03:00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