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البجلي
</w:t>
      </w:r>
    </w:p>
    <w:p>
      <w:pPr>
        <w:jc w:val="start"/>
        <w:bidi/>
      </w:pPr>
      <w:r>
        <w:rPr>
          <w:rFonts w:ascii="arial" w:hAnsi="arial" w:eastAsia="arial" w:cs="arial"/>
          <w:sz w:val="28"/>
          <w:szCs w:val="28"/>
          <w:b w:val="1"/>
          <w:bCs w:val="1"/>
          <w:rtl/>
        </w:rPr>
        <w:t xml:space="preserve">رفاعة البجلي
</w:t>
      </w:r>
    </w:p>
    <w:p>
      <w:pPr/>
      <w:r>
        <w:rPr/>
        <w:t xml:space="preserve">رفاعة البجلي  رفاعة بن شداد البجلي: قارئ، من الشجعان المقدمين ن من أهل الكوفة. كان من شيعة علي. ولما قتل الحسين وخرج المختار يطالب بدمه انحاز إلى رفاعة، ثم ظهر له ان المختار يبطن غير ما يظهر، فاعتزله. ولم نشبت الحرب بين أهل الكوفة والمختار كان رفاعة في صفوف مقاتليه وابلى بلاء عجيبا إلى ان صاح احد الكوفين: يالثارات عثمان، فغضب رفاعة وقال: لااقاتل مع قوم يبغون دم عثمان. وعاد عنهم، فقاتل مع المختار حتى قتل. </w:t>
      </w:r>
    </w:p>
    <w:p>
      <w:pPr>
        <w:jc w:val="start"/>
        <w:bidi/>
      </w:pPr>
      <w:r>
        <w:rPr>
          <w:sz w:val="24"/>
          <w:szCs w:val="24"/>
          <w:b w:val="1"/>
          <w:bCs w:val="1"/>
          <w:rtl/>
        </w:rPr>
        <w:t xml:space="preserve">
الأعلام،(دار العلم للملايين - بيروت،2002،ط 15،ج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2026-07-27T13:36:35+03:00</dcterms:created>
  <dcterms:modified xsi:type="dcterms:W3CDTF">2026-07-27T13:36:35+03:00</dcterms:modified>
</cp:coreProperties>
</file>

<file path=docProps/custom.xml><?xml version="1.0" encoding="utf-8"?>
<Properties xmlns="http://schemas.openxmlformats.org/officeDocument/2006/custom-properties" xmlns:vt="http://schemas.openxmlformats.org/officeDocument/2006/docPropsVTypes"/>
</file>