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حويطب
</w:t>
      </w:r>
    </w:p>
    <w:p>
      <w:pPr>
        <w:jc w:val="start"/>
        <w:bidi/>
      </w:pPr>
      <w:r>
        <w:rPr>
          <w:rFonts w:ascii="arial" w:hAnsi="arial" w:eastAsia="arial" w:cs="arial"/>
          <w:sz w:val="28"/>
          <w:szCs w:val="28"/>
          <w:b w:val="1"/>
          <w:bCs w:val="1"/>
          <w:rtl/>
        </w:rPr>
        <w:t xml:space="preserve">محمد بن حويطب
</w:t>
      </w:r>
    </w:p>
    <w:p>
      <w:pPr/>
      <w:r>
        <w:rPr/>
        <w:t xml:space="preserve">محمد بن حويطب (ب) محمد بن حويطب القرشي.</w:t>
      </w:r>
    </w:p>
    <w:p/>
    <w:p>
      <w:pPr/>
      <w:r>
        <w:rPr/>
        <w:t xml:space="preserve">حديثه عند خصيف الجزرى. </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1094)/(دار الكتب العلمية - بيروت،1994،ط 1،ج 5،ص 84)/(دار الفكر - بيروت،1989،ط 1،ج 4،ص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حديثه عند خصيف الجزري، كذا أورده ابن عبد البر، وقد صرح البخاري بأن حديثه مرسل، فقال: محمد بن حويطب، عن النبي صلى الله عليه وآله وسلم، قاله عتاب يعني ابن بشير، عن خصيف مرسل. وكذا قال ابن أبي حاتم، ونقل عن أبيه أنه قال: لا أعرفه.</w:t>
      </w:r>
    </w:p>
    <w:p/>
    <w:p>
      <w:pPr/>
      <w:r>
        <w:rPr/>
        <w:t xml:space="preserve">وذكره العسكري في فضائل من روى عن النبي صلى الله عليه وآله وسلم مرسلا، ثم إن خصيفا لم يلق أحدا من الصحابة إلا أنه قيل إنه رأى أنسا فقط، وجل روايته عن التابعين، كمجاهد، وسعيد بن جبير.</w:t>
      </w:r>
    </w:p>
    <w:p>
      <w:pPr>
        <w:jc w:val="start"/>
        <w:bidi/>
      </w:pPr>
      <w:r>
        <w:rPr>
          <w:sz w:val="24"/>
          <w:szCs w:val="24"/>
          <w:b w:val="1"/>
          <w:bCs w:val="1"/>
          <w:rtl/>
        </w:rPr>
        <w:t xml:space="preserve">
الإصابة في تمييز الصحابة،(دار الكتب العلمية - بيروت،1995،ط 1،ج 6،ص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روى عن النبي صلى الله عليه وسلم حديثه عند خصيف الخزرجي.</w:t>
      </w:r>
    </w:p>
    <w:p>
      <w:pPr>
        <w:jc w:val="start"/>
        <w:bidi/>
      </w:pPr>
      <w:r>
        <w:rPr>
          <w:sz w:val="24"/>
          <w:szCs w:val="24"/>
          <w:b w:val="1"/>
          <w:bCs w:val="1"/>
          <w:rtl/>
        </w:rPr>
        <w:t xml:space="preserve">
الاستيعاب في معرفة الأصحاب،(دار الجيل - بيروت،1992،ط 1،ج 3،ص 1370)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w:t>
      </w:r>
    </w:p>
    <w:p/>
    <w:p>
      <w:pPr/>
      <w:r>
        <w:rPr/>
        <w:t xml:space="preserve">عن النبي صلى الله عليه وسلم، مرسلٌ.</w:t>
      </w:r>
    </w:p>
    <w:p/>
    <w:p>
      <w:pPr/>
      <w:r>
        <w:rPr/>
        <w:t xml:space="preserve">قاله عتاب، عن خصيف.</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w:t>
      </w:r>
    </w:p>
    <w:p/>
    <w:p>
      <w:pPr/>
      <w:r>
        <w:rPr/>
        <w:t xml:space="preserve">ذكره هكذا ابن عبد البر، وقال: روى عن النبي صلى الله عليه وسلم حديثه عند خصيف الجزري، انتهى.</w:t>
      </w:r>
    </w:p>
    <w:p/>
    <w:p>
      <w:pPr/>
      <w:r>
        <w:rPr/>
        <w:t xml:space="preserve">وذكره الذهبي في التجريد، وقال: حديثه عند خصيف الجزري. كذا قال ابن عبد البر وابن أبي حاتم.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حويطب القرشي
</w:t>
      </w:r>
    </w:p>
    <w:p>
      <w:pPr/>
      <w:r>
        <w:rPr/>
        <w:t xml:space="preserve">محمد بن حويطب القرشي </w:t>
      </w:r>
    </w:p>
    <w:p/>
    <w:p>
      <w:pPr/>
      <w:r>
        <w:rPr/>
        <w:t xml:space="preserve">روى عن النبي صلى الله عليه وسلم فيما رواه عتاب بن بشير عن خصيف عنه 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2026-07-27T14:05:30+03:00</dcterms:created>
  <dcterms:modified xsi:type="dcterms:W3CDTF">2026-07-27T14:05:30+03:00</dcterms:modified>
</cp:coreProperties>
</file>

<file path=docProps/custom.xml><?xml version="1.0" encoding="utf-8"?>
<Properties xmlns="http://schemas.openxmlformats.org/officeDocument/2006/custom-properties" xmlns:vt="http://schemas.openxmlformats.org/officeDocument/2006/docPropsVTypes"/>
</file>