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منقذ بن خنيس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خنيس
</w:t>
      </w:r>
    </w:p>
    <w:p>
      <w:pPr/>
      <w:r>
        <w:rPr/>
        <w:t xml:space="preserve">منقذ بن خنيس (س) منقذ بن خنيس بن سلامة بن سعد بن مالك بن دودان بن أسد بن خزيمة.</w:t>
      </w:r>
    </w:p>
    <w:p/>
    <w:p>
      <w:pPr/>
      <w:r>
        <w:rPr/>
        <w:t xml:space="preserve">قال جعفر: هو اسم أبي كعب الأسدي، سماه ابن حبيب في كتاب «من غلبت كنيته على اسمه». 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1172)/(دار الكتب العلمية - بيروت،1994،ط 1،ج 5،ص 261)/(دار الفكر - بيروت،1989،ط 1،ج 4،ص 497)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خنيس الأسدي
</w:t>
      </w:r>
    </w:p>
    <w:p>
      <w:pPr/>
      <w:r>
        <w:rPr/>
        <w:t xml:space="preserve">منقذ بن خنيس الأسدي أبو كعب، مشهور بكنيته. وسيأتي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2026-07-27T13:27:56+03:00</dcterms:created>
  <dcterms:modified xsi:type="dcterms:W3CDTF">2026-07-27T13:27:56+03:00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