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القيني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القيني
</w:t>
      </w:r>
    </w:p>
    <w:p>
      <w:pPr/>
      <w:r>
        <w:rPr/>
        <w:t xml:space="preserve">أبو عبد الرحمن القيني (ع س) أبو عبد الرحمن القيني. ذكره الطبراني في الصحابة.</w:t>
      </w:r>
    </w:p>
    <w:p/>
    <w:p>
      <w:pPr/>
      <w:r>
        <w:rPr/>
        <w:t xml:space="preserve">أخبرنا أبو موسى إجازة، أنبأنا أبو غالب، أنبأنا أبو بكر (ح) - قال أبو موسى: وأخبرنا الحسن بن أحمد، أنبأنا أحمد بن عبد الله- قالا: حدثنا سليمان، أنبأنا بكر ابن سهل، أنبأنا عبد الله بن يوسف، أنبأنا ابن لهيعة، أنبأنا بكر بن سوادة، عن أبي عبد الرحمن الحبلي، عن أبي عبد الرحمن القيني: أن «سرق» اشترى من رجل قد قرأ سورة البقرة بزا قدم به فتجازاه فتغيب عنه، ثم ظفر به، فأتي به النبي صلى الله عليه وسلم، فقال النبي صلى الله عليه وسلم: بع سرق. قال: فانطلقت به، فساومني به أصحاب رسول الله صلى الله عليه وسلم ثلاثة أيام، ثم بدا لي فأعتقته. ليس في رواية أحمد «ثلاثة أيام»، وقد ذكره ابن منده فقال: «أبو عبد الله القيني». </w:t>
      </w:r>
    </w:p>
    <w:p/>
    <w:p>
      <w:pPr/>
      <w:r>
        <w:rPr/>
        <w:t xml:space="preserve">وقد تقدم، ولم يسند عنه.</w:t>
      </w:r>
    </w:p>
    <w:p/>
    <w:p>
      <w:pPr/>
      <w:r>
        <w:rPr/>
        <w:t xml:space="preserve">أخرجه أبو نعيم،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1360)/(دار الكتب العلمية - بيروت،1994،ط 1،ج 6،ص 197)/(دار الفكر - بيروت،1989،ط 1،ج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2026-07-27T13:28:51+03:00</dcterms:created>
  <dcterms:modified xsi:type="dcterms:W3CDTF">2026-07-27T13:28:51+03:00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