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الحائري
</w:t>
      </w:r>
    </w:p>
    <w:p>
      <w:pPr/>
      <w:r>
        <w:rPr/>
        <w:t xml:space="preserve">الحائري  زين العابدين بن كربلائي مسلم المازندراني الحائري:فقيه امامي. جاور بالحائر إلى ان توفي. له(ذخيرة المعاد - ط)فقه، و (زينة العباد - ط) و (مناسك الحج)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2026-07-27T18:55:07+03:00</dcterms:created>
  <dcterms:modified xsi:type="dcterms:W3CDTF">2026-07-27T18:55:07+03:00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