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امرأة من الصحابة
</w:t>
      </w:r>
    </w:p>
    <w:p>
      <w:pPr>
        <w:jc w:val="start"/>
        <w:bidi/>
      </w:pPr>
      <w:r>
        <w:rPr>
          <w:rFonts w:ascii="arial" w:hAnsi="arial" w:eastAsia="arial" w:cs="arial"/>
          <w:sz w:val="28"/>
          <w:szCs w:val="28"/>
          <w:b w:val="1"/>
          <w:bCs w:val="1"/>
          <w:rtl/>
        </w:rPr>
        <w:t xml:space="preserve">صفية امرأة من الصحابة
</w:t>
      </w:r>
    </w:p>
    <w:p>
      <w:pPr/>
      <w:r>
        <w:rPr/>
        <w:t xml:space="preserve">صفية امرأة من الصحابة (ب) صفية امرأة من الصحابة أيضا.</w:t>
      </w:r>
    </w:p>
    <w:p/>
    <w:p>
      <w:pPr/>
      <w:r>
        <w:rPr/>
        <w:t xml:space="preserve">روى عنها إسحاق بن عبد الله بن الحارث أنها قالت: دخل علي رسول الله صلى الله عليه وسلم فقربت إليه كتفا، فأكل وصلى ولم يتوضأ.</w:t>
      </w:r>
    </w:p>
    <w:p/>
    <w:p>
      <w:pPr/>
      <w:r>
        <w:rPr/>
        <w:t xml:space="preserve">أخرجها أبو عمر أيضا.</w:t>
      </w:r>
    </w:p>
    <w:p>
      <w:pPr>
        <w:jc w:val="start"/>
        <w:bidi/>
      </w:pPr>
      <w:r>
        <w:rPr>
          <w:sz w:val="24"/>
          <w:szCs w:val="24"/>
          <w:b w:val="1"/>
          <w:bCs w:val="1"/>
          <w:rtl/>
        </w:rPr>
        <w:t xml:space="preserve">
أسد الغابة في معرفة الصحابة،(دار ابن حزم - بيروت،2012،ط 1،ج 1،ص 1544)/(دار الكتب العلمية - بيروت،1994،ط 1،ج 7،ص 173)/(دار الفكر - بيروت،1989،ط 1،ج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w:t>
      </w:r>
    </w:p>
    <w:p>
      <w:pPr/>
      <w:r>
        <w:rPr/>
        <w:t xml:space="preserve">صفية غير منسوبة، امرأة من الصحابة.</w:t>
      </w:r>
    </w:p>
    <w:p/>
    <w:p>
      <w:pPr/>
      <w:r>
        <w:rPr/>
        <w:t xml:space="preserve">روى عنها إسحاق بن عبد الله بن الحارث أنها قالت: دخل علي رسول الله صلى الله عليه وسلم فقربت إليه كتفا فأكل وصلى ولم يتوضأ. هكذا ذكره أبو عمر مختصرا، وصنيع المزي في التهذيب يقتضي أنها صفية بنت حيي.</w:t>
      </w:r>
    </w:p>
    <w:p>
      <w:pPr>
        <w:jc w:val="start"/>
        <w:bidi/>
      </w:pPr>
      <w:r>
        <w:rPr>
          <w:sz w:val="24"/>
          <w:szCs w:val="24"/>
          <w:b w:val="1"/>
          <w:bCs w:val="1"/>
          <w:rtl/>
        </w:rPr>
        <w:t xml:space="preserve">
الإصابة في تمييز الصحابة،(دار الكتب العلمية - بيروت،1995،ط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w:t>
      </w:r>
    </w:p>
    <w:p>
      <w:pPr/>
      <w:r>
        <w:rPr/>
        <w:t xml:space="preserve">صفية أخرى، غير منسوبة.</w:t>
      </w:r>
    </w:p>
    <w:p/>
    <w:p>
      <w:pPr/>
      <w:r>
        <w:rPr/>
        <w:t xml:space="preserve">امرأة من الصحابة حديثها عند أهل الكوفة. روى عنها مسلم بن صفوان، كذا ذكرها ابن عبد البر. وصفية المذكورة جزم ابن مندة، وتبعه أبو نعيم، بأنها بنت حيي زوج النبي صلى الله عليه وسلم وساق الحديث من طريق إدريس المرهبي، عن سلم بن صفوان بن صفية، قالت: قال رسول الله صلى الله عليه وسلم: «لا ينتهي الناس عن غزو هذا البيت حتى إذا كانوا بالبيداء خسف بأولهم وآخرهم....» الحديث.</w:t>
      </w:r>
    </w:p>
    <w:p>
      <w:pPr>
        <w:jc w:val="start"/>
        <w:bidi/>
      </w:pPr>
      <w:r>
        <w:rPr>
          <w:sz w:val="24"/>
          <w:szCs w:val="24"/>
          <w:b w:val="1"/>
          <w:bCs w:val="1"/>
          <w:rtl/>
        </w:rPr>
        <w:t xml:space="preserve">
الإصابة في تمييز الصحابة،(دار الكتب العلمية - بيروت،1995،ط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w:t>
      </w:r>
    </w:p>
    <w:p>
      <w:pPr/>
      <w:r>
        <w:rPr/>
        <w:t xml:space="preserve">صفية غير منسوبة. روى عنها إسحاق بن عبد الله.</w:t>
      </w:r>
    </w:p>
    <w:p>
      <w:pPr>
        <w:jc w:val="start"/>
        <w:bidi/>
      </w:pPr>
      <w:r>
        <w:rPr>
          <w:sz w:val="24"/>
          <w:szCs w:val="24"/>
          <w:b w:val="1"/>
          <w:bCs w:val="1"/>
          <w:rtl/>
        </w:rPr>
        <w:t xml:space="preserve">
الإصابة في تمييز الصحابة،(دار الكتب العلمية - بيروت،1995،ط 1،ج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w:t>
      </w:r>
    </w:p>
    <w:p>
      <w:pPr/>
      <w:r>
        <w:rPr/>
        <w:t xml:space="preserve">صفية امرأة. روى عنها إسحاق بن عبد الله بن الحارث أنها قالت: دخل علي رسول الله صلى الله عليه وسلم فقربت إليه كتفا، وأكل منها، وصلى ولم يتوضأ.</w:t>
      </w:r>
    </w:p>
    <w:p>
      <w:pPr>
        <w:jc w:val="start"/>
        <w:bidi/>
      </w:pPr>
      <w:r>
        <w:rPr>
          <w:sz w:val="24"/>
          <w:szCs w:val="24"/>
          <w:b w:val="1"/>
          <w:bCs w:val="1"/>
          <w:rtl/>
        </w:rPr>
        <w:t xml:space="preserve">
الاستيعاب في معرفة الأصحاب،(دار الجيل - بيروت،1992،ط 1،ج 4،ص 1874)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2026-07-27T17:44:58+03:00</dcterms:created>
  <dcterms:modified xsi:type="dcterms:W3CDTF">2026-07-27T17:44:58+03:00</dcterms:modified>
</cp:coreProperties>
</file>

<file path=docProps/custom.xml><?xml version="1.0" encoding="utf-8"?>
<Properties xmlns="http://schemas.openxmlformats.org/officeDocument/2006/custom-properties" xmlns:vt="http://schemas.openxmlformats.org/officeDocument/2006/docPropsVTypes"/>
</file>