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بني الحسحاس
</w:t>
      </w:r>
    </w:p>
    <w:p>
      <w:pPr>
        <w:jc w:val="start"/>
        <w:bidi/>
      </w:pPr>
      <w:r>
        <w:rPr>
          <w:rFonts w:ascii="arial" w:hAnsi="arial" w:eastAsia="arial" w:cs="arial"/>
          <w:sz w:val="28"/>
          <w:szCs w:val="28"/>
          <w:b w:val="1"/>
          <w:bCs w:val="1"/>
          <w:rtl/>
        </w:rPr>
        <w:t xml:space="preserve">عبد بني الحسحاس
</w:t>
      </w:r>
    </w:p>
    <w:p>
      <w:pPr/>
      <w:r>
        <w:rPr/>
        <w:t xml:space="preserve">عبد بني الحسحاس  سحيم: شاعر، رقيق الشعر. كان عبدا نوبيا أعجمي الأصل، اشتراه بنو الحسحاس (وهم بطن من بني أسد) فنشأ فيهم. مولده في أوائل عصر النبوة. رآه النبي (ص) وكان يعجبه شعره. وعاش إلى أواخر أيام عثمان، وقتله بنو الحسحاس وأحرقوه، لتشبيبه بنسائهم. له (ديوان شعر - ط) صغير. </w:t>
      </w:r>
    </w:p>
    <w:p>
      <w:pPr>
        <w:jc w:val="start"/>
        <w:bidi/>
      </w:pPr>
      <w:r>
        <w:rPr>
          <w:sz w:val="24"/>
          <w:szCs w:val="24"/>
          <w:b w:val="1"/>
          <w:bCs w:val="1"/>
          <w:rtl/>
        </w:rPr>
        <w:t xml:space="preserve">
الأعلام،(دار العلم للملايين - بيروت،2002،ط 15،ج 3،ص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2026-07-27T12:30:46+03:00</dcterms:created>
  <dcterms:modified xsi:type="dcterms:W3CDTF">2026-07-27T12:30:46+03:00</dcterms:modified>
</cp:coreProperties>
</file>

<file path=docProps/custom.xml><?xml version="1.0" encoding="utf-8"?>
<Properties xmlns="http://schemas.openxmlformats.org/officeDocument/2006/custom-properties" xmlns:vt="http://schemas.openxmlformats.org/officeDocument/2006/docPropsVTypes"/>
</file>